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07" w:rsidRPr="003122F6" w:rsidRDefault="00B22007" w:rsidP="00B2200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3122F6">
        <w:rPr>
          <w:rFonts w:ascii="Times New Roman" w:hAnsi="Times New Roman"/>
          <w:b/>
          <w:sz w:val="32"/>
          <w:szCs w:val="32"/>
          <w:u w:val="single"/>
        </w:rPr>
        <w:t>INFORMACJA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Powiat Włocławski za pośrednictwem Powiatowe</w:t>
      </w:r>
      <w:r>
        <w:rPr>
          <w:rFonts w:ascii="Times New Roman" w:hAnsi="Times New Roman"/>
        </w:rPr>
        <w:t>go</w:t>
      </w:r>
      <w:r w:rsidRPr="003122F6">
        <w:rPr>
          <w:rFonts w:ascii="Times New Roman" w:hAnsi="Times New Roman"/>
        </w:rPr>
        <w:t xml:space="preserve"> Centrum Pomocy Rodzinie we Włocławku informuje,</w:t>
      </w:r>
      <w:r w:rsidRPr="003122F6">
        <w:rPr>
          <w:rFonts w:ascii="Times New Roman" w:hAnsi="Times New Roman"/>
          <w:b/>
        </w:rPr>
        <w:t xml:space="preserve"> </w:t>
      </w:r>
      <w:r w:rsidRPr="003122F6">
        <w:rPr>
          <w:rFonts w:ascii="Times New Roman" w:hAnsi="Times New Roman"/>
        </w:rPr>
        <w:t xml:space="preserve">że realizuje pilotażowy programu </w:t>
      </w:r>
      <w:r w:rsidRPr="003122F6">
        <w:rPr>
          <w:rFonts w:ascii="Times New Roman" w:hAnsi="Times New Roman"/>
          <w:b/>
        </w:rPr>
        <w:t>„Aktywny Samorząd”.</w:t>
      </w:r>
      <w:r w:rsidRPr="003122F6">
        <w:rPr>
          <w:rFonts w:ascii="Times New Roman" w:hAnsi="Times New Roman"/>
        </w:rPr>
        <w:t xml:space="preserve"> Niepełnosprawni mieszkańcy powiatu legitymujący się znacznym bądź umiarkowanym stopniem niepełnosprawności w roku </w:t>
      </w:r>
      <w:r>
        <w:rPr>
          <w:rFonts w:ascii="Times New Roman" w:hAnsi="Times New Roman"/>
        </w:rPr>
        <w:t>2016</w:t>
      </w:r>
      <w:r w:rsidRPr="003122F6">
        <w:rPr>
          <w:rFonts w:ascii="Times New Roman" w:hAnsi="Times New Roman"/>
        </w:rPr>
        <w:t xml:space="preserve"> mogą ubiegać się o następujące formy wsparcia: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  <w:b/>
        </w:rPr>
        <w:t>Moduł I</w:t>
      </w:r>
      <w:r w:rsidRPr="003122F6">
        <w:rPr>
          <w:rFonts w:ascii="Times New Roman" w:hAnsi="Times New Roman"/>
        </w:rPr>
        <w:t xml:space="preserve"> obejmuje: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  <w:u w:val="single"/>
        </w:rPr>
      </w:pPr>
      <w:r w:rsidRPr="003122F6">
        <w:rPr>
          <w:rFonts w:ascii="Times New Roman" w:hAnsi="Times New Roman"/>
          <w:u w:val="single"/>
        </w:rPr>
        <w:t>Obszar A – likwidacja bariery transportowej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Zadanie 1 – pomoc w zakupie i montażu oprzyrządowania do posiadanego samochodu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 xml:space="preserve">Zadanie 2 – pomoc w uzyskaniu prawa jazdy kategorii B 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  <w:u w:val="single"/>
        </w:rPr>
      </w:pPr>
      <w:r w:rsidRPr="003122F6">
        <w:rPr>
          <w:rFonts w:ascii="Times New Roman" w:hAnsi="Times New Roman"/>
          <w:u w:val="single"/>
        </w:rPr>
        <w:t>Obszar B – likwidacja barier w dostępie do uczestnictwa w społeczeństwie informacyjnym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 xml:space="preserve">Zadanie 1 – pomoc w zakupie sprzętu elektronicznego lub jego elementów oraz oprogramowania 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Zadanie 2 – dofinansowanie szkoleń w zakresie obsługi nabytego w ramach programu sprzętu elektronicznego i oprogramowania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  <w:u w:val="single"/>
        </w:rPr>
      </w:pPr>
      <w:r w:rsidRPr="003122F6">
        <w:rPr>
          <w:rFonts w:ascii="Times New Roman" w:hAnsi="Times New Roman"/>
          <w:u w:val="single"/>
        </w:rPr>
        <w:t xml:space="preserve">Obszar C likwidacja barier w poruszaniu się 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 xml:space="preserve">Zadanie 2  – pomoc w utrzymaniu sprawności technicznej posiadanego wózka inwalidzkiego o napędzie elektrycznym 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Zadanie 3 – pomoc w zakupie protezy kończyny, w której zastosowano nowoczesne rozwiązania techniczne, tj. protezy co najmniej na III poziomie jakości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Zadanie 4 – pomoc w uzyskaniu sprawności technicznej posiadanej protezy kończyny, w której zastosowano nowoczesne rozwiązania techniczne, tj. protezy co najmniej na III poziomie jakości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>Obszar D – pomoc w utrzymaniu aktywności zawodowej poprzez zapewnienie opieki dla osoby zależnej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3122F6">
        <w:rPr>
          <w:rFonts w:ascii="Times New Roman" w:hAnsi="Times New Roman"/>
        </w:rPr>
        <w:t>Wnioski w ramach Modułu I przyjmowane będą w dwóch terminach</w:t>
      </w:r>
      <w:r>
        <w:rPr>
          <w:rFonts w:ascii="Times New Roman" w:hAnsi="Times New Roman"/>
        </w:rPr>
        <w:t xml:space="preserve"> od </w:t>
      </w:r>
      <w:r>
        <w:rPr>
          <w:rFonts w:ascii="Times New Roman" w:hAnsi="Times New Roman"/>
          <w:b/>
          <w:u w:val="single"/>
        </w:rPr>
        <w:t>18.03.2016r.</w:t>
      </w:r>
      <w:r w:rsidRPr="003122F6">
        <w:rPr>
          <w:rFonts w:ascii="Times New Roman" w:hAnsi="Times New Roman"/>
        </w:rPr>
        <w:t xml:space="preserve"> do </w:t>
      </w:r>
      <w:r w:rsidRPr="003122F6">
        <w:rPr>
          <w:rFonts w:ascii="Times New Roman" w:hAnsi="Times New Roman"/>
        </w:rPr>
        <w:br/>
      </w:r>
      <w:r w:rsidRPr="003122F6">
        <w:rPr>
          <w:rFonts w:ascii="Times New Roman" w:hAnsi="Times New Roman"/>
          <w:b/>
          <w:u w:val="single"/>
        </w:rPr>
        <w:t>30 czerwca</w:t>
      </w:r>
      <w:r w:rsidRPr="003122F6">
        <w:rPr>
          <w:rFonts w:ascii="Times New Roman" w:hAnsi="Times New Roman"/>
          <w:u w:val="single"/>
        </w:rPr>
        <w:t xml:space="preserve"> i </w:t>
      </w:r>
      <w:r w:rsidRPr="003122F6">
        <w:rPr>
          <w:rFonts w:ascii="Times New Roman" w:hAnsi="Times New Roman"/>
          <w:b/>
          <w:u w:val="single"/>
        </w:rPr>
        <w:t>30 sierpnia 2016r.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 w:rsidRPr="003122F6">
        <w:rPr>
          <w:rFonts w:ascii="Times New Roman" w:hAnsi="Times New Roman"/>
        </w:rPr>
        <w:t xml:space="preserve">Z kolei w ramach </w:t>
      </w:r>
      <w:r w:rsidRPr="003122F6">
        <w:rPr>
          <w:rFonts w:ascii="Times New Roman" w:hAnsi="Times New Roman"/>
          <w:b/>
        </w:rPr>
        <w:t>Modułu II</w:t>
      </w:r>
      <w:r w:rsidRPr="003122F6">
        <w:rPr>
          <w:rFonts w:ascii="Times New Roman" w:hAnsi="Times New Roman"/>
        </w:rPr>
        <w:t xml:space="preserve"> osoby niepełnosprawne mogą uzyskać pomoc w uzyskaniu wykształcenia na poziomie wyższym. Adresatami w tym module są także osoby niepełnosprawne legitymujące się znacznym bądź umiarkowanym stopniem niepełnosprawności, pobierający naukę w szkole wyższej, policealnej, kolegium lub mają wszczęty przewód doktorski poza studiami doktorskimi (studia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internetu)</w:t>
      </w:r>
    </w:p>
    <w:p w:rsidR="00B22007" w:rsidRPr="003122F6" w:rsidRDefault="00B22007" w:rsidP="00B2200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</w:t>
      </w:r>
      <w:r w:rsidRPr="003122F6">
        <w:rPr>
          <w:rFonts w:ascii="Times New Roman" w:hAnsi="Times New Roman"/>
        </w:rPr>
        <w:t xml:space="preserve"> w Module II za drugie półrocze/ drugi semestr roku szkolnego/akademickiego 2015/2016</w:t>
      </w:r>
      <w:r w:rsidRPr="003122F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przyjmowane będą od dnia 18.03.2016r. do </w:t>
      </w:r>
      <w:r w:rsidRPr="003122F6">
        <w:rPr>
          <w:rFonts w:ascii="Times New Roman" w:hAnsi="Times New Roman"/>
          <w:b/>
          <w:u w:val="single"/>
        </w:rPr>
        <w:t xml:space="preserve"> 15 kwietnia 2016 r.</w:t>
      </w:r>
      <w:r w:rsidRPr="003122F6">
        <w:rPr>
          <w:rFonts w:ascii="Times New Roman" w:hAnsi="Times New Roman"/>
        </w:rPr>
        <w:t>, natomiast za  pierwsze półrocze/ pierwszy</w:t>
      </w:r>
      <w:r>
        <w:rPr>
          <w:rFonts w:ascii="Times New Roman" w:hAnsi="Times New Roman"/>
        </w:rPr>
        <w:t xml:space="preserve"> semestr roku </w:t>
      </w:r>
      <w:r w:rsidRPr="003122F6">
        <w:rPr>
          <w:rFonts w:ascii="Times New Roman" w:hAnsi="Times New Roman"/>
        </w:rPr>
        <w:t>szkolnego/</w:t>
      </w:r>
      <w:r>
        <w:rPr>
          <w:rFonts w:ascii="Times New Roman" w:hAnsi="Times New Roman"/>
        </w:rPr>
        <w:t xml:space="preserve">akademickiego </w:t>
      </w:r>
      <w:r w:rsidRPr="003122F6">
        <w:rPr>
          <w:rFonts w:ascii="Times New Roman" w:hAnsi="Times New Roman"/>
        </w:rPr>
        <w:t>2016/2017</w:t>
      </w:r>
      <w:r>
        <w:rPr>
          <w:rFonts w:ascii="Times New Roman" w:hAnsi="Times New Roman"/>
        </w:rPr>
        <w:t xml:space="preserve"> do </w:t>
      </w:r>
      <w:r w:rsidRPr="003122F6">
        <w:rPr>
          <w:rFonts w:ascii="Times New Roman" w:hAnsi="Times New Roman"/>
          <w:b/>
          <w:u w:val="single"/>
        </w:rPr>
        <w:t>10 października 2016 r.</w:t>
      </w:r>
    </w:p>
    <w:p w:rsidR="00B22007" w:rsidRDefault="00B22007" w:rsidP="00B22007">
      <w:pPr>
        <w:spacing w:after="120" w:line="240" w:lineRule="auto"/>
        <w:jc w:val="both"/>
        <w:rPr>
          <w:rFonts w:ascii="Times New Roman" w:eastAsiaTheme="minorHAnsi" w:hAnsi="Times New Roman"/>
          <w:b/>
        </w:rPr>
      </w:pPr>
    </w:p>
    <w:p w:rsidR="009952BE" w:rsidRDefault="00B22007" w:rsidP="00B2200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Wszelkie informacje na temat programu</w:t>
      </w:r>
      <w:r w:rsidRPr="004C3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udzielane są </w:t>
      </w:r>
      <w:r w:rsidRPr="004C308F">
        <w:rPr>
          <w:rFonts w:ascii="Times New Roman" w:hAnsi="Times New Roman"/>
          <w:b/>
          <w:sz w:val="24"/>
          <w:szCs w:val="24"/>
        </w:rPr>
        <w:t xml:space="preserve">w siedzibie </w:t>
      </w:r>
      <w:r w:rsidRPr="005744E1">
        <w:rPr>
          <w:rFonts w:ascii="Times New Roman" w:hAnsi="Times New Roman"/>
          <w:b/>
          <w:sz w:val="24"/>
          <w:szCs w:val="24"/>
          <w:u w:val="single"/>
        </w:rPr>
        <w:t xml:space="preserve">Powiatowego Centrum Pomocy Rodzinie we Włocławku, ul. Brzeska 15 tel. 054 231-02-84 </w:t>
      </w:r>
      <w:r w:rsidRPr="004C308F">
        <w:rPr>
          <w:rFonts w:ascii="Times New Roman" w:hAnsi="Times New Roman"/>
          <w:b/>
          <w:sz w:val="24"/>
          <w:szCs w:val="24"/>
        </w:rPr>
        <w:t xml:space="preserve">jak również na stronie internetowej </w:t>
      </w:r>
      <w:hyperlink r:id="rId5" w:history="1">
        <w:r w:rsidR="009952BE" w:rsidRPr="00DC2B4A">
          <w:rPr>
            <w:rStyle w:val="Hipercze"/>
            <w:rFonts w:ascii="Times New Roman" w:hAnsi="Times New Roman"/>
            <w:b/>
            <w:sz w:val="24"/>
            <w:szCs w:val="24"/>
          </w:rPr>
          <w:t>www.pcprwloclawek.pl</w:t>
        </w:r>
      </w:hyperlink>
      <w:r w:rsidR="009952BE" w:rsidRPr="009952B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B22007" w:rsidRPr="004C308F" w:rsidRDefault="00B22007" w:rsidP="00B2200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308F">
        <w:rPr>
          <w:rFonts w:ascii="Times New Roman" w:hAnsi="Times New Roman"/>
          <w:b/>
          <w:sz w:val="24"/>
          <w:szCs w:val="24"/>
        </w:rPr>
        <w:t xml:space="preserve">Szczegółowe informacje o programie, warunkach brzegowych oraz zasadach dotyczących wyboru, dofinansowania i rozliczania wniosków w ramach programu dostępne  na stronie </w:t>
      </w:r>
      <w:hyperlink r:id="rId6" w:history="1">
        <w:r w:rsidRPr="004C308F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www.pfron.org.pl</w:t>
        </w:r>
      </w:hyperlink>
      <w:r w:rsidRPr="004C308F">
        <w:rPr>
          <w:rFonts w:ascii="Times New Roman" w:hAnsi="Times New Roman"/>
          <w:b/>
          <w:sz w:val="24"/>
          <w:szCs w:val="24"/>
        </w:rPr>
        <w:t xml:space="preserve"> </w:t>
      </w:r>
    </w:p>
    <w:sectPr w:rsidR="00B22007" w:rsidRPr="004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07"/>
    <w:rsid w:val="0074551B"/>
    <w:rsid w:val="008B029C"/>
    <w:rsid w:val="009952BE"/>
    <w:rsid w:val="00B22007"/>
    <w:rsid w:val="00B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cpr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2</cp:revision>
  <cp:lastPrinted>2016-03-04T11:57:00Z</cp:lastPrinted>
  <dcterms:created xsi:type="dcterms:W3CDTF">2016-03-04T12:11:00Z</dcterms:created>
  <dcterms:modified xsi:type="dcterms:W3CDTF">2016-03-04T12:11:00Z</dcterms:modified>
</cp:coreProperties>
</file>