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7" w:rsidRDefault="00C37C07">
      <w:pPr>
        <w:pStyle w:val="Tekstpodstawowywcity"/>
        <w:ind w:left="6804" w:firstLine="0"/>
        <w:rPr>
          <w:sz w:val="16"/>
        </w:rPr>
      </w:pPr>
    </w:p>
    <w:p w:rsidR="00C37C07" w:rsidRDefault="00C37C07">
      <w:pPr>
        <w:pStyle w:val="Tekstpodstawowywcity"/>
        <w:ind w:left="6804" w:firstLine="0"/>
        <w:rPr>
          <w:sz w:val="16"/>
        </w:rPr>
      </w:pPr>
      <w:r>
        <w:rPr>
          <w:sz w:val="16"/>
        </w:rPr>
        <w:t>Załącznik nr 2</w:t>
      </w:r>
    </w:p>
    <w:p w:rsidR="00C37C07" w:rsidRPr="00A0238A" w:rsidRDefault="00C37C07">
      <w:pPr>
        <w:pStyle w:val="Tekstpodstawowywcity"/>
        <w:ind w:firstLine="6520"/>
        <w:rPr>
          <w:color w:val="000000"/>
          <w:sz w:val="16"/>
        </w:rPr>
      </w:pPr>
      <w:r>
        <w:rPr>
          <w:sz w:val="16"/>
        </w:rPr>
        <w:t xml:space="preserve">do </w:t>
      </w:r>
      <w:r w:rsidR="00377198">
        <w:rPr>
          <w:sz w:val="16"/>
        </w:rPr>
        <w:t xml:space="preserve">zarządzenia </w:t>
      </w:r>
      <w:r w:rsidR="009E2E98">
        <w:rPr>
          <w:sz w:val="16"/>
        </w:rPr>
        <w:t xml:space="preserve">Nr </w:t>
      </w:r>
      <w:r w:rsidR="00B109BD">
        <w:rPr>
          <w:sz w:val="16"/>
        </w:rPr>
        <w:t>12</w:t>
      </w:r>
      <w:r w:rsidR="009E2E98" w:rsidRPr="00A0238A">
        <w:rPr>
          <w:color w:val="000000"/>
          <w:sz w:val="16"/>
        </w:rPr>
        <w:t>/15</w:t>
      </w:r>
    </w:p>
    <w:p w:rsidR="00C37C07" w:rsidRDefault="00377198">
      <w:pPr>
        <w:pStyle w:val="Tekstpodstawowywcity"/>
        <w:ind w:firstLine="6520"/>
        <w:rPr>
          <w:sz w:val="16"/>
        </w:rPr>
      </w:pPr>
      <w:r>
        <w:rPr>
          <w:sz w:val="16"/>
        </w:rPr>
        <w:t>Starosty</w:t>
      </w:r>
      <w:r w:rsidR="00C37C07">
        <w:rPr>
          <w:sz w:val="16"/>
        </w:rPr>
        <w:t xml:space="preserve"> Włocław</w:t>
      </w:r>
      <w:r>
        <w:rPr>
          <w:sz w:val="16"/>
        </w:rPr>
        <w:t>skiego</w:t>
      </w:r>
      <w:r w:rsidR="00C37C07">
        <w:rPr>
          <w:sz w:val="16"/>
        </w:rPr>
        <w:t xml:space="preserve"> </w:t>
      </w:r>
    </w:p>
    <w:p w:rsidR="00C37C07" w:rsidRPr="00A0238A" w:rsidRDefault="00C37C07">
      <w:pPr>
        <w:pStyle w:val="Tekstpodstawowywcity"/>
        <w:ind w:firstLine="6520"/>
        <w:rPr>
          <w:color w:val="000000"/>
          <w:sz w:val="16"/>
        </w:rPr>
      </w:pPr>
      <w:r>
        <w:rPr>
          <w:sz w:val="16"/>
        </w:rPr>
        <w:t xml:space="preserve">z dnia </w:t>
      </w:r>
      <w:r w:rsidR="0084654A">
        <w:rPr>
          <w:sz w:val="16"/>
        </w:rPr>
        <w:t xml:space="preserve"> </w:t>
      </w:r>
      <w:r w:rsidR="00B109BD">
        <w:rPr>
          <w:sz w:val="16"/>
        </w:rPr>
        <w:t xml:space="preserve">12 </w:t>
      </w:r>
      <w:r w:rsidR="0084654A" w:rsidRPr="00A0238A">
        <w:rPr>
          <w:color w:val="000000"/>
          <w:sz w:val="16"/>
        </w:rPr>
        <w:t>marca</w:t>
      </w:r>
      <w:r w:rsidR="004F123B" w:rsidRPr="00A0238A">
        <w:rPr>
          <w:color w:val="000000"/>
          <w:sz w:val="16"/>
        </w:rPr>
        <w:t xml:space="preserve"> </w:t>
      </w:r>
      <w:r w:rsidR="009E2E98" w:rsidRPr="00A0238A">
        <w:rPr>
          <w:color w:val="000000"/>
          <w:sz w:val="16"/>
        </w:rPr>
        <w:t>2015</w:t>
      </w:r>
      <w:r w:rsidRPr="00A0238A">
        <w:rPr>
          <w:color w:val="000000"/>
          <w:sz w:val="16"/>
        </w:rPr>
        <w:t xml:space="preserve"> r.</w:t>
      </w:r>
    </w:p>
    <w:p w:rsidR="00C37C07" w:rsidRDefault="00C37C07">
      <w:pPr>
        <w:pStyle w:val="Tekstpodstawowywcity"/>
        <w:ind w:left="0" w:firstLine="0"/>
        <w:rPr>
          <w:sz w:val="24"/>
        </w:rPr>
      </w:pPr>
    </w:p>
    <w:p w:rsidR="00C37C07" w:rsidRDefault="00C37C07">
      <w:pPr>
        <w:pStyle w:val="Tekstpodstawowywcity"/>
        <w:ind w:left="0" w:firstLine="0"/>
        <w:rPr>
          <w:sz w:val="24"/>
        </w:rPr>
      </w:pPr>
    </w:p>
    <w:p w:rsidR="00C37C07" w:rsidRDefault="00C37C07">
      <w:pPr>
        <w:pStyle w:val="Tekstpodstawowywcity"/>
        <w:jc w:val="center"/>
        <w:rPr>
          <w:b/>
        </w:rPr>
      </w:pPr>
      <w:r>
        <w:rPr>
          <w:b/>
        </w:rPr>
        <w:t>REGULAMIN  PRACY  KOMISJI  PRZETARGOWEJ</w:t>
      </w:r>
    </w:p>
    <w:p w:rsidR="00C37C07" w:rsidRDefault="00C37C07">
      <w:pPr>
        <w:pStyle w:val="Tekstpodstawowywcity"/>
        <w:ind w:left="0" w:firstLine="0"/>
        <w:jc w:val="both"/>
        <w:rPr>
          <w:sz w:val="16"/>
        </w:rPr>
      </w:pPr>
    </w:p>
    <w:p w:rsidR="00C37C07" w:rsidRPr="0084654A" w:rsidRDefault="00C37C07" w:rsidP="0084654A">
      <w:pPr>
        <w:pStyle w:val="khheader"/>
        <w:spacing w:after="240" w:afterAutospacing="0"/>
        <w:jc w:val="both"/>
        <w:rPr>
          <w:b/>
          <w:bCs/>
          <w:sz w:val="20"/>
          <w:szCs w:val="20"/>
        </w:rPr>
      </w:pPr>
      <w:r w:rsidRPr="004F123B">
        <w:rPr>
          <w:b/>
        </w:rPr>
        <w:t xml:space="preserve">powołanej do przeprowadzenia postępowania  w sprawie o udzielenie zamówienia publicznego </w:t>
      </w:r>
      <w:r w:rsidR="0084654A">
        <w:rPr>
          <w:b/>
        </w:rPr>
        <w:t xml:space="preserve">na </w:t>
      </w:r>
      <w:r w:rsidR="0084654A" w:rsidRPr="0084654A">
        <w:rPr>
          <w:b/>
        </w:rPr>
        <w:t xml:space="preserve">bieżącą dostawę biurowych materiałów pomocniczych w ramach projektu </w:t>
      </w:r>
      <w:r w:rsidR="0084654A" w:rsidRPr="0084654A">
        <w:rPr>
          <w:b/>
          <w:bCs/>
        </w:rPr>
        <w:t>pn.: „</w:t>
      </w:r>
      <w:r w:rsidR="0084654A" w:rsidRPr="0084654A">
        <w:rPr>
          <w:b/>
        </w:rPr>
        <w:t>Kompleksowe wspomaganie rozwoju szkół i przedszkoli w powiecie włocławskim”.</w:t>
      </w:r>
    </w:p>
    <w:p w:rsidR="00C37C07" w:rsidRDefault="00C37C07">
      <w:pPr>
        <w:pStyle w:val="Tekstpodstawowywcity"/>
        <w:ind w:left="0" w:firstLine="0"/>
        <w:jc w:val="both"/>
        <w:rPr>
          <w:sz w:val="16"/>
        </w:rPr>
      </w:pPr>
    </w:p>
    <w:p w:rsidR="00C37C07" w:rsidRDefault="00C37C07">
      <w:pPr>
        <w:pStyle w:val="Tekstpodstawowywcity"/>
        <w:ind w:left="0" w:firstLine="0"/>
        <w:jc w:val="both"/>
        <w:rPr>
          <w:sz w:val="16"/>
        </w:rPr>
      </w:pPr>
      <w:r>
        <w:rPr>
          <w:sz w:val="16"/>
        </w:rPr>
        <w:t>Niniejszy Regulamin Pracy Komisji Przetargowej, zwany w dalszej części „Regulaminem”, został opracowany w oparciu o następujące akty prawne:</w:t>
      </w:r>
    </w:p>
    <w:p w:rsidR="00C37C07" w:rsidRDefault="00C37C07">
      <w:pPr>
        <w:pStyle w:val="Tekstpodstawowy2"/>
        <w:numPr>
          <w:ilvl w:val="0"/>
          <w:numId w:val="3"/>
        </w:numPr>
        <w:tabs>
          <w:tab w:val="clear" w:pos="-3261"/>
        </w:tabs>
        <w:jc w:val="both"/>
        <w:rPr>
          <w:sz w:val="16"/>
          <w:szCs w:val="16"/>
        </w:rPr>
      </w:pPr>
      <w:r w:rsidRPr="004F123B">
        <w:rPr>
          <w:sz w:val="16"/>
          <w:szCs w:val="16"/>
        </w:rPr>
        <w:t xml:space="preserve">ustawę z dnia 29 stycznia 2004 r. Prawo zamówień publicznych </w:t>
      </w:r>
      <w:r w:rsidR="004F123B" w:rsidRPr="004F123B">
        <w:rPr>
          <w:sz w:val="16"/>
          <w:szCs w:val="16"/>
        </w:rPr>
        <w:t>(Dz.U. z 2013 r. poz. 907, z</w:t>
      </w:r>
      <w:r w:rsidR="0084654A">
        <w:rPr>
          <w:sz w:val="16"/>
          <w:szCs w:val="16"/>
        </w:rPr>
        <w:t xml:space="preserve"> późn.</w:t>
      </w:r>
      <w:r w:rsidR="004F123B">
        <w:rPr>
          <w:sz w:val="16"/>
          <w:szCs w:val="16"/>
        </w:rPr>
        <w:t xml:space="preserve"> </w:t>
      </w:r>
      <w:r w:rsidR="004F123B" w:rsidRPr="004F123B">
        <w:rPr>
          <w:sz w:val="16"/>
          <w:szCs w:val="16"/>
        </w:rPr>
        <w:t>zm.</w:t>
      </w:r>
      <w:r w:rsidRPr="004F123B">
        <w:rPr>
          <w:sz w:val="16"/>
          <w:szCs w:val="16"/>
        </w:rPr>
        <w:t>), zwaną w</w:t>
      </w:r>
      <w:r>
        <w:rPr>
          <w:sz w:val="16"/>
          <w:szCs w:val="16"/>
        </w:rPr>
        <w:t xml:space="preserve"> dalszej części „Prawem zamówień publicznych”,</w:t>
      </w:r>
    </w:p>
    <w:p w:rsidR="00C37C07" w:rsidRDefault="00C37C07">
      <w:pPr>
        <w:pStyle w:val="Tekstpodstawowy2"/>
        <w:numPr>
          <w:ilvl w:val="0"/>
          <w:numId w:val="3"/>
        </w:numPr>
        <w:tabs>
          <w:tab w:val="clear" w:pos="-3261"/>
        </w:tabs>
        <w:jc w:val="both"/>
        <w:rPr>
          <w:sz w:val="16"/>
        </w:rPr>
      </w:pPr>
      <w:r>
        <w:rPr>
          <w:sz w:val="16"/>
        </w:rPr>
        <w:t xml:space="preserve">ustawę z dnia 5 czerwca 1998 r. o samorządzie powiatowym </w:t>
      </w:r>
      <w:r w:rsidR="0084654A" w:rsidRPr="0084654A">
        <w:rPr>
          <w:sz w:val="16"/>
          <w:szCs w:val="16"/>
        </w:rPr>
        <w:t>(Dz.U. z 2013 r., poz. 595, z późn. zm.</w:t>
      </w:r>
      <w:r w:rsidRPr="0084654A">
        <w:rPr>
          <w:sz w:val="16"/>
          <w:szCs w:val="16"/>
        </w:rPr>
        <w:t>),</w:t>
      </w:r>
    </w:p>
    <w:p w:rsidR="00C37C07" w:rsidRDefault="00C37C07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Statut Powiatu Włocławskiego, </w:t>
      </w:r>
    </w:p>
    <w:p w:rsidR="00C37C07" w:rsidRDefault="00C37C07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Regulamin Organizacyjny Starostwa Powiatowego we Włocławku.</w:t>
      </w:r>
    </w:p>
    <w:p w:rsidR="00C37C07" w:rsidRDefault="00C37C07">
      <w:pPr>
        <w:pStyle w:val="Tekstpodstawowywcity"/>
        <w:ind w:left="0" w:firstLine="0"/>
        <w:jc w:val="both"/>
        <w:rPr>
          <w:sz w:val="16"/>
        </w:rPr>
      </w:pPr>
    </w:p>
    <w:p w:rsidR="00C37C07" w:rsidRDefault="00C37C07">
      <w:pPr>
        <w:rPr>
          <w:u w:val="single"/>
        </w:rPr>
      </w:pPr>
    </w:p>
    <w:p w:rsidR="00C37C07" w:rsidRDefault="00C37C07">
      <w:pPr>
        <w:rPr>
          <w:u w:val="single"/>
        </w:rPr>
      </w:pPr>
      <w:r>
        <w:rPr>
          <w:u w:val="single"/>
        </w:rPr>
        <w:t>REGULAMIN ZAWIERA:</w:t>
      </w:r>
    </w:p>
    <w:p w:rsidR="00C37C07" w:rsidRDefault="00C37C07">
      <w:pPr>
        <w:pStyle w:val="Nagwek1"/>
        <w:tabs>
          <w:tab w:val="num" w:pos="426"/>
        </w:tabs>
        <w:rPr>
          <w:b w:val="0"/>
          <w:sz w:val="20"/>
        </w:rPr>
      </w:pPr>
      <w:r>
        <w:rPr>
          <w:b w:val="0"/>
          <w:sz w:val="20"/>
        </w:rPr>
        <w:t>Rozdział 1    Przepisy ogólne.</w:t>
      </w:r>
    </w:p>
    <w:p w:rsidR="00C37C07" w:rsidRDefault="00C37C07">
      <w:pPr>
        <w:pStyle w:val="Nagwek1"/>
        <w:ind w:left="1134" w:hanging="1134"/>
        <w:rPr>
          <w:b w:val="0"/>
          <w:sz w:val="20"/>
        </w:rPr>
      </w:pPr>
      <w:r>
        <w:rPr>
          <w:b w:val="0"/>
          <w:sz w:val="20"/>
        </w:rPr>
        <w:t>Rozdział 2    Obowiązki przewodniczącego i sekretarza komisji oraz zasady  powoływania biegłych  (rzeczoznawców).</w:t>
      </w:r>
    </w:p>
    <w:p w:rsidR="00C37C07" w:rsidRDefault="00C37C07">
      <w:pPr>
        <w:pStyle w:val="Nagwek1"/>
        <w:tabs>
          <w:tab w:val="num" w:pos="426"/>
        </w:tabs>
        <w:rPr>
          <w:b w:val="0"/>
          <w:sz w:val="20"/>
        </w:rPr>
      </w:pPr>
      <w:r>
        <w:rPr>
          <w:b w:val="0"/>
          <w:sz w:val="20"/>
        </w:rPr>
        <w:t>Rozdział 3    Tryb pracy komisji.</w:t>
      </w:r>
    </w:p>
    <w:p w:rsidR="00C37C07" w:rsidRDefault="00C37C07">
      <w:pPr>
        <w:pStyle w:val="Tekstpodstawowy3"/>
        <w:rPr>
          <w:sz w:val="20"/>
        </w:rPr>
      </w:pPr>
      <w:r>
        <w:rPr>
          <w:sz w:val="20"/>
        </w:rPr>
        <w:t>Rozdział 4    Przepisy końcowe.</w:t>
      </w:r>
    </w:p>
    <w:p w:rsidR="00C37C07" w:rsidRDefault="00C37C07">
      <w:pPr>
        <w:pStyle w:val="Nagwek1"/>
        <w:jc w:val="center"/>
      </w:pPr>
    </w:p>
    <w:p w:rsidR="00C37C07" w:rsidRDefault="00C37C07">
      <w:pPr>
        <w:pStyle w:val="Nagwek1"/>
        <w:jc w:val="center"/>
      </w:pPr>
      <w:r>
        <w:t>Rozdział 1</w:t>
      </w:r>
    </w:p>
    <w:p w:rsidR="00C37C07" w:rsidRDefault="00C37C07">
      <w:pPr>
        <w:pStyle w:val="Nagwek1"/>
        <w:jc w:val="center"/>
      </w:pPr>
      <w:r>
        <w:t xml:space="preserve"> Przepisy ogólne</w:t>
      </w:r>
    </w:p>
    <w:p w:rsidR="00C37C07" w:rsidRDefault="00C37C07">
      <w:pPr>
        <w:jc w:val="center"/>
        <w:rPr>
          <w:sz w:val="24"/>
        </w:rPr>
      </w:pPr>
    </w:p>
    <w:p w:rsidR="00C37C07" w:rsidRPr="0084654A" w:rsidRDefault="00C37C07">
      <w:pPr>
        <w:ind w:firstLine="426"/>
        <w:jc w:val="both"/>
        <w:rPr>
          <w:sz w:val="24"/>
          <w:szCs w:val="24"/>
        </w:rPr>
      </w:pPr>
      <w:r>
        <w:rPr>
          <w:b/>
          <w:sz w:val="24"/>
        </w:rPr>
        <w:t>§ 1.1. </w:t>
      </w:r>
      <w:r>
        <w:rPr>
          <w:sz w:val="24"/>
        </w:rPr>
        <w:t xml:space="preserve">Komisja przetargowa, zwana dalej „Komisją” jest powołana do przeprowadzenia postępowania  w sprawie o udzielenie zamówienia publicznego na </w:t>
      </w:r>
      <w:r w:rsidR="0084654A" w:rsidRPr="0084654A">
        <w:rPr>
          <w:b/>
          <w:sz w:val="24"/>
          <w:szCs w:val="24"/>
        </w:rPr>
        <w:t>bieżącą dost</w:t>
      </w:r>
      <w:r w:rsidR="009E2E98">
        <w:rPr>
          <w:b/>
          <w:sz w:val="24"/>
          <w:szCs w:val="24"/>
        </w:rPr>
        <w:t>awę biurowych</w:t>
      </w:r>
      <w:r w:rsidR="0084654A" w:rsidRPr="0084654A">
        <w:rPr>
          <w:b/>
          <w:sz w:val="24"/>
          <w:szCs w:val="24"/>
        </w:rPr>
        <w:t xml:space="preserve"> materiałów pomocniczych w ramach projektu </w:t>
      </w:r>
      <w:r w:rsidR="0084654A" w:rsidRPr="0084654A">
        <w:rPr>
          <w:b/>
          <w:bCs/>
          <w:sz w:val="24"/>
          <w:szCs w:val="24"/>
        </w:rPr>
        <w:t>pn.:</w:t>
      </w:r>
      <w:r w:rsidR="0084654A">
        <w:rPr>
          <w:b/>
          <w:bCs/>
          <w:sz w:val="24"/>
          <w:szCs w:val="24"/>
        </w:rPr>
        <w:t> </w:t>
      </w:r>
      <w:r w:rsidR="0084654A" w:rsidRPr="0084654A">
        <w:rPr>
          <w:b/>
          <w:bCs/>
          <w:sz w:val="24"/>
          <w:szCs w:val="24"/>
        </w:rPr>
        <w:t>„</w:t>
      </w:r>
      <w:r w:rsidR="0084654A" w:rsidRPr="0084654A">
        <w:rPr>
          <w:b/>
          <w:sz w:val="24"/>
          <w:szCs w:val="24"/>
        </w:rPr>
        <w:t>Kompleksowe wspomaganie rozwoju szkół i przedszkoli w powiecie włocławskim”.</w:t>
      </w:r>
    </w:p>
    <w:p w:rsidR="00C37C07" w:rsidRDefault="00C37C07">
      <w:pPr>
        <w:ind w:firstLine="567"/>
        <w:jc w:val="both"/>
        <w:rPr>
          <w:sz w:val="24"/>
        </w:rPr>
      </w:pPr>
    </w:p>
    <w:p w:rsidR="00C37C07" w:rsidRDefault="00C37C07">
      <w:pPr>
        <w:ind w:firstLine="426"/>
        <w:jc w:val="both"/>
        <w:rPr>
          <w:sz w:val="24"/>
        </w:rPr>
      </w:pPr>
      <w:r>
        <w:rPr>
          <w:b/>
          <w:sz w:val="24"/>
        </w:rPr>
        <w:t>2. </w:t>
      </w:r>
      <w:r>
        <w:rPr>
          <w:sz w:val="24"/>
        </w:rPr>
        <w:t>Czas pracy Komisji rozpoczyna się w momencie wszczęcia postępowania, a kończy się z chwilą podpisania umowy o udzielenie danego zamówienia publicznego.</w:t>
      </w:r>
    </w:p>
    <w:p w:rsidR="00C37C07" w:rsidRDefault="00C37C07">
      <w:pPr>
        <w:ind w:firstLine="426"/>
        <w:jc w:val="both"/>
        <w:rPr>
          <w:sz w:val="24"/>
        </w:rPr>
      </w:pPr>
    </w:p>
    <w:p w:rsidR="00C37C07" w:rsidRDefault="00C37C07">
      <w:pPr>
        <w:tabs>
          <w:tab w:val="left" w:pos="567"/>
        </w:tabs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Komisja przetargowa jest zespołem pomocniczym Starosty Włocławskiego, zwanym w dalszej części Regulaminu „kierownikiem zamawiającego” powołanym do oceny spełniania przez wykonawców warunków udziału w post</w:t>
      </w:r>
      <w:r>
        <w:rPr>
          <w:sz w:val="24"/>
        </w:rPr>
        <w:t>ę</w:t>
      </w:r>
      <w:r>
        <w:rPr>
          <w:sz w:val="24"/>
        </w:rPr>
        <w:t>powaniu o udzielenie zamówienia oraz do badania i oceny ofert, a w szczególności przedstawia kierownikowi zamawiającego propozycje wykluczenia wykonawcy, odrzucenia oferty oraz wyboru najkorzystnie</w:t>
      </w:r>
      <w:r>
        <w:rPr>
          <w:sz w:val="24"/>
        </w:rPr>
        <w:t>j</w:t>
      </w:r>
      <w:r>
        <w:rPr>
          <w:sz w:val="24"/>
        </w:rPr>
        <w:t>szej oferty, a także w przypadkach przewidzianych w Prawie zamówień publicznych występuje           z wnioskiem o unieważnienie postępowania o udzielenie zamówienia.</w:t>
      </w:r>
    </w:p>
    <w:p w:rsidR="00C37C07" w:rsidRDefault="00C37C07">
      <w:pPr>
        <w:tabs>
          <w:tab w:val="left" w:pos="567"/>
        </w:tabs>
        <w:ind w:firstLine="426"/>
        <w:jc w:val="both"/>
        <w:rPr>
          <w:sz w:val="24"/>
        </w:rPr>
      </w:pPr>
    </w:p>
    <w:p w:rsidR="00C37C07" w:rsidRDefault="00C37C07">
      <w:pPr>
        <w:tabs>
          <w:tab w:val="left" w:pos="567"/>
        </w:tabs>
        <w:ind w:firstLine="426"/>
        <w:jc w:val="both"/>
        <w:rPr>
          <w:sz w:val="24"/>
        </w:rPr>
      </w:pPr>
      <w:r>
        <w:rPr>
          <w:b/>
          <w:sz w:val="24"/>
        </w:rPr>
        <w:t xml:space="preserve">§ 3. </w:t>
      </w:r>
      <w:r>
        <w:rPr>
          <w:sz w:val="24"/>
        </w:rPr>
        <w:t>Komisja może wykonywać niektóre swoje czynności w niepełnym składzie                         (co najmniej dwóch osób) z zastrzeżeniem, że dokonywanie oceny, czy wykonawcy spełniają wymagane warunki, ocenianie oferty oraz proponowanie wyboru oferty najkorzystniejszej odbywa się w składzie, co najmniej trzech osób, w tym Przewodniczącego Komisji Przetargowej.</w:t>
      </w:r>
    </w:p>
    <w:p w:rsidR="00C37C07" w:rsidRDefault="00C37C07">
      <w:pPr>
        <w:tabs>
          <w:tab w:val="left" w:pos="567"/>
        </w:tabs>
        <w:ind w:firstLine="426"/>
        <w:jc w:val="both"/>
        <w:rPr>
          <w:sz w:val="24"/>
        </w:rPr>
      </w:pPr>
    </w:p>
    <w:p w:rsidR="00C37C07" w:rsidRDefault="00C37C07">
      <w:pPr>
        <w:ind w:firstLine="426"/>
        <w:jc w:val="both"/>
        <w:rPr>
          <w:sz w:val="24"/>
        </w:rPr>
      </w:pPr>
      <w:r>
        <w:rPr>
          <w:b/>
          <w:sz w:val="24"/>
        </w:rPr>
        <w:t>§ 4. </w:t>
      </w:r>
      <w:r>
        <w:rPr>
          <w:sz w:val="24"/>
        </w:rPr>
        <w:t xml:space="preserve">Wyboru oferty najkorzystniejszej dokonuje Kierownik Zamawiającego.            </w:t>
      </w:r>
    </w:p>
    <w:p w:rsidR="00C37C07" w:rsidRDefault="00C37C07">
      <w:pPr>
        <w:ind w:firstLine="426"/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lastRenderedPageBreak/>
        <w:t>§ 5. </w:t>
      </w:r>
      <w:r>
        <w:rPr>
          <w:sz w:val="24"/>
        </w:rPr>
        <w:t xml:space="preserve">Członek Komisji rzetelnie i obiektywnie wykonuje powierzone mu czynności, kierując się wyłącznie przepisami prawa, posiadaną wiedzą i doświadczeniem. </w:t>
      </w: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6. </w:t>
      </w:r>
      <w:r>
        <w:rPr>
          <w:sz w:val="24"/>
        </w:rPr>
        <w:t xml:space="preserve">Odwołanie członka Komisji w toku postępowania o udzielenie zamówienia publicznego może nastąpić wyłącznie w sytuacji naruszenia przez niego obowiązków,                 o których mowa w § 5, w sytuacji, o której mowa w § 8 i 9, oraz jeżeli z powodu innej przeszkody nie może on brać udziału w pracach Komisji. </w:t>
      </w: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7. </w:t>
      </w:r>
      <w:r>
        <w:rPr>
          <w:sz w:val="24"/>
        </w:rPr>
        <w:t>Niezwłocznie po zapoznaniu się Komisji z oświadczeniami lub dokumentami złożonymi przez wykonawców w celu potwierdzenia spełnienia stawianych im warunków członkowie Komisji składają pisemne oświadczenia o zaistnieniu lub braku istnienia okoliczności, o których mowa w art. 17 Prawa zamówień publicznych.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8.1. </w:t>
      </w:r>
      <w:r>
        <w:rPr>
          <w:sz w:val="24"/>
        </w:rPr>
        <w:t xml:space="preserve">W przypadku złożenia przez członka Komisji oświadczenia o zaistnieniu okoliczności, o których mowa w § 7 Regulaminu, nie złożenia przez niego oświadczenia albo złożenia oświadczenia niezgodnego z prawdą, przewodniczący Komisji niezwłocznie wyłącza członka Komisji z dalszego udziału w postępowaniu o udzielenie zamówienia publicznego. 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2. </w:t>
      </w:r>
      <w:r>
        <w:rPr>
          <w:sz w:val="24"/>
        </w:rPr>
        <w:t xml:space="preserve">Informację o wyłączeniu członka komisji przewodniczący Komisji przekazuje kierownikowi zamawiającego, który w miejsce wyłączonego członka może powołać nowego członka Komisji. </w:t>
      </w:r>
    </w:p>
    <w:p w:rsidR="00C37C07" w:rsidRDefault="00C37C07">
      <w:pPr>
        <w:pStyle w:val="Tekstpodstawowywcity"/>
        <w:ind w:left="0" w:firstLine="567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3. </w:t>
      </w:r>
      <w:r>
        <w:rPr>
          <w:sz w:val="24"/>
        </w:rPr>
        <w:t>Wobec przewodniczącego Komisji czynności wyłączenia dokonuje bezpośrednio kierownik zamawiającego.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9. </w:t>
      </w:r>
      <w:r>
        <w:rPr>
          <w:sz w:val="24"/>
        </w:rPr>
        <w:t>Członek Komisji, z zastrzeżeniem § 7, jest obowiązany w każdym czasie wyłączyć się z udziału w pracach komisji niezwłocznie po powzięciu wiadomości o zaistnieniu okoliczności, o których mowa w § 7, o czym informuje przewodniczącego Komisji. Przepis             § 8 stosuje się odpowiednio.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10. </w:t>
      </w:r>
      <w:r>
        <w:rPr>
          <w:sz w:val="24"/>
        </w:rPr>
        <w:t>Czynności podjęte w postępowaniu przez członka Komisji, po powzięciu przez niego wiadomości o zaistnieniu okoliczności, o których mowa w § 7, są nieważne. Czynności Komisji, jeżeli zostały dokonane z udziałem takiego członka, z zastrzeżeniem § 11, powtarza się, chyba że postępowanie powinno zostać unieważnione. Przepis stosuje się odpowiednio do sytuacji, w której członek Komisji zostanie wyłączony z powodu niezłożenia oświadczenia,              o którym mowa w § 7, albo złożenie oświadczenia niezgodnego z prawdą.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11. </w:t>
      </w:r>
      <w:r>
        <w:rPr>
          <w:sz w:val="24"/>
        </w:rPr>
        <w:t>Nie powtarza się czynności otwarcia ofert oraz czynności faktycznych niewpływających na wynik postępowania.</w:t>
      </w:r>
    </w:p>
    <w:p w:rsidR="00C37C07" w:rsidRDefault="00C37C07">
      <w:pPr>
        <w:pStyle w:val="Nagwek1"/>
        <w:jc w:val="center"/>
      </w:pPr>
    </w:p>
    <w:p w:rsidR="00C37C07" w:rsidRDefault="00C37C07"/>
    <w:p w:rsidR="00C37C07" w:rsidRDefault="00C37C07">
      <w:pPr>
        <w:pStyle w:val="Nagwek1"/>
        <w:jc w:val="center"/>
      </w:pPr>
      <w:r>
        <w:t>Rozdział 2</w:t>
      </w:r>
    </w:p>
    <w:p w:rsidR="00C37C07" w:rsidRDefault="00C37C07">
      <w:pPr>
        <w:pStyle w:val="Nagwek1"/>
        <w:tabs>
          <w:tab w:val="num" w:pos="1080"/>
        </w:tabs>
        <w:jc w:val="center"/>
      </w:pPr>
      <w:r>
        <w:t>Obowiązki przewodniczącego i sekretarza komisji oraz zasady  powoływania biegłych (rzeczoznawców)</w:t>
      </w:r>
    </w:p>
    <w:p w:rsidR="00C37C07" w:rsidRDefault="00C37C07">
      <w:pPr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12. </w:t>
      </w:r>
      <w:r>
        <w:rPr>
          <w:sz w:val="24"/>
        </w:rPr>
        <w:t>Pracami Komisji kieruje jej przewodniczący.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13. </w:t>
      </w:r>
      <w:r>
        <w:rPr>
          <w:sz w:val="24"/>
        </w:rPr>
        <w:t>Do zadań przewodniczącego należy w szczególności: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odebranie oświadczeń członków Komisji, o których mowa w § 7, oraz poinformowanie kierownika zamawiającego o okolicznościach,  o których mowa w § 8 i 9;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lastRenderedPageBreak/>
        <w:t>wyznaczanie terminów posiedzeń Komisji oraz ich prowadzenie;</w:t>
      </w:r>
    </w:p>
    <w:p w:rsidR="00C37C07" w:rsidRDefault="00C37C07">
      <w:pPr>
        <w:pStyle w:val="ust"/>
        <w:tabs>
          <w:tab w:val="num" w:pos="567"/>
          <w:tab w:val="left" w:pos="709"/>
        </w:tabs>
        <w:spacing w:before="0" w:after="0"/>
        <w:ind w:left="567" w:hanging="425"/>
      </w:pPr>
    </w:p>
    <w:p w:rsidR="00C37C07" w:rsidRDefault="00C37C0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podział między członków Komisji  prac podejmowanych w trybie roboczym;</w:t>
      </w:r>
    </w:p>
    <w:p w:rsidR="00C37C07" w:rsidRDefault="00C37C07">
      <w:pPr>
        <w:jc w:val="both"/>
        <w:rPr>
          <w:sz w:val="24"/>
        </w:rPr>
      </w:pPr>
    </w:p>
    <w:p w:rsidR="00C37C07" w:rsidRDefault="00C37C0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nadzorowanie prawidłowego prowadzenia dokumentacji postępowania o udzielenie zamówienia publicznego;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informowanie kierownika zamawiającego o problemach związanych z pracami Komisji                    w toku postępowania o udzielenie zamówienia publicznego.</w:t>
      </w:r>
    </w:p>
    <w:p w:rsidR="00C37C07" w:rsidRDefault="00C37C07">
      <w:pPr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14. </w:t>
      </w:r>
      <w:r>
        <w:rPr>
          <w:sz w:val="24"/>
        </w:rPr>
        <w:t>Oświadczenia, o których mowa w § 7, przewodniczący włącza do dokumentacji postępowania o udzielenie zamówienia publicznego.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15. </w:t>
      </w:r>
      <w:r>
        <w:rPr>
          <w:sz w:val="24"/>
        </w:rPr>
        <w:t>Dokumentację postępowania o udzielenie zamówienia publicznego, prowadzi Sekretarz Komisji.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16. </w:t>
      </w:r>
      <w:r>
        <w:rPr>
          <w:sz w:val="24"/>
        </w:rPr>
        <w:t>Jeżeli dokonanie określonych czynności związanych z przy</w:t>
      </w:r>
      <w:r>
        <w:rPr>
          <w:sz w:val="24"/>
        </w:rPr>
        <w:softHyphen/>
        <w:t>gotowaniem                      i przeprow</w:t>
      </w:r>
      <w:r>
        <w:rPr>
          <w:sz w:val="24"/>
        </w:rPr>
        <w:t>a</w:t>
      </w:r>
      <w:r>
        <w:rPr>
          <w:sz w:val="24"/>
        </w:rPr>
        <w:t>dzeniem postępowania będzie wymagać wiadomości specjalnych, kierownik zamawiającego, z własnej inicjatywy lub na wniosek komisji przetarg</w:t>
      </w:r>
      <w:r>
        <w:rPr>
          <w:sz w:val="24"/>
        </w:rPr>
        <w:t>o</w:t>
      </w:r>
      <w:r>
        <w:rPr>
          <w:sz w:val="24"/>
        </w:rPr>
        <w:t xml:space="preserve">wej, może powołać biegłych. 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17. </w:t>
      </w:r>
      <w:r>
        <w:rPr>
          <w:sz w:val="24"/>
        </w:rPr>
        <w:t>Do biegłych stosuje się odpowiednio przepisy § 7</w:t>
      </w:r>
      <w:r w:rsidR="004F123B">
        <w:rPr>
          <w:sz w:val="24"/>
        </w:rPr>
        <w:t>-</w:t>
      </w:r>
      <w:r>
        <w:rPr>
          <w:sz w:val="24"/>
        </w:rPr>
        <w:t>11.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b/>
          <w:sz w:val="24"/>
        </w:rPr>
      </w:pPr>
      <w:r>
        <w:rPr>
          <w:b/>
          <w:sz w:val="24"/>
        </w:rPr>
        <w:t>§ 18.</w:t>
      </w:r>
      <w:r>
        <w:rPr>
          <w:b/>
        </w:rPr>
        <w:t> </w:t>
      </w:r>
      <w:r>
        <w:rPr>
          <w:sz w:val="24"/>
        </w:rPr>
        <w:t>Biegły na żądanie Komisji bierze udział w jej pracach z głosem doradczym                 i udziela dodatkowych wyjaśnień.</w:t>
      </w:r>
    </w:p>
    <w:p w:rsidR="00C37C07" w:rsidRDefault="00C37C07">
      <w:pPr>
        <w:pStyle w:val="Nagwek1"/>
        <w:jc w:val="center"/>
      </w:pPr>
    </w:p>
    <w:p w:rsidR="00C37C07" w:rsidRDefault="00C37C07"/>
    <w:p w:rsidR="00C37C07" w:rsidRDefault="00C37C07">
      <w:pPr>
        <w:pStyle w:val="Nagwek1"/>
        <w:jc w:val="center"/>
      </w:pPr>
      <w:r>
        <w:t xml:space="preserve">Rozdział 3 </w:t>
      </w:r>
    </w:p>
    <w:p w:rsidR="00C37C07" w:rsidRDefault="00C37C07">
      <w:pPr>
        <w:pStyle w:val="Nagwek1"/>
        <w:jc w:val="center"/>
      </w:pPr>
      <w:r>
        <w:t>Tryb pracy komisji</w:t>
      </w:r>
    </w:p>
    <w:p w:rsidR="00C37C07" w:rsidRDefault="00C37C07">
      <w:pPr>
        <w:jc w:val="center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19. </w:t>
      </w:r>
      <w:r>
        <w:rPr>
          <w:sz w:val="24"/>
        </w:rPr>
        <w:t>Komisja w zakresie przeprowadzenia postępowania o udzielenie zamówienia publicznego w szczególności: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dokonuje jawnego otwarcia ofert zgodnie z art. 86 Prawa zamówień publicznych;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ocenia spełnianie warunków stawianych dostawcom lub wykonawcom oraz wnioskuje         do kierownika zamawiającego o wykluczenie wykonawców w przypadkach określonych w Prawie zamówień publicznych;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wnioskuje do kierownika zamawiającego o odrzucenie oferty w przypadkach przewidzianych w Prawie zamówień publicznych;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ocenia oferty niepodlegające odrzuceniu;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przygotowuje propozycję wyboru oferty najkorzystniejszej bądź występuje                             o unieważnienie postępowania;</w:t>
      </w:r>
    </w:p>
    <w:p w:rsidR="00C37C07" w:rsidRDefault="00C37C07">
      <w:pPr>
        <w:tabs>
          <w:tab w:val="num" w:pos="567"/>
        </w:tabs>
        <w:ind w:left="567" w:hanging="425"/>
        <w:jc w:val="both"/>
        <w:rPr>
          <w:sz w:val="24"/>
        </w:rPr>
      </w:pPr>
    </w:p>
    <w:p w:rsidR="00C37C07" w:rsidRDefault="00C37C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przyjmuje i analizuje wnoszone odwołania.</w:t>
      </w:r>
    </w:p>
    <w:p w:rsidR="00C37C07" w:rsidRDefault="00C37C07">
      <w:pPr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20. </w:t>
      </w:r>
      <w:r>
        <w:rPr>
          <w:sz w:val="24"/>
        </w:rPr>
        <w:t>Komisja proponuje wybór najkorzystniejszej oferty na podstawie indywidualnej oceny ofert dokonanej przez członków Komisji.</w:t>
      </w: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lastRenderedPageBreak/>
        <w:t>§ 21. </w:t>
      </w:r>
      <w:r>
        <w:rPr>
          <w:sz w:val="24"/>
        </w:rPr>
        <w:t xml:space="preserve">Indywidualna ocena ofert odbywa się wyłącznie na podstawie kryteriów oceny ofert, określonych w specyfikacji istotnych warunków zamówienia. 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22. </w:t>
      </w:r>
      <w:r>
        <w:rPr>
          <w:sz w:val="24"/>
        </w:rPr>
        <w:t>W przypadku zaistnienia okoliczności, o których mowa w art. 93 ust. 1 Prawa zamówień publicznych, Komisja występuje do kierownika zamawiającego o unieważnienie postępowania. Pisemne uzasadnienie takiego wniosku powinno zawierać wskazanie podstawy prawnej oraz omawiać okoliczności, które spowodowały konieczność unieważnienia postępowania.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23. </w:t>
      </w:r>
      <w:r>
        <w:rPr>
          <w:sz w:val="24"/>
        </w:rPr>
        <w:t>Kierownik zamawiającego stwierdza nieważność czynności podjętej                          z naruszeniem prawa.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24. </w:t>
      </w:r>
      <w:r>
        <w:rPr>
          <w:sz w:val="24"/>
        </w:rPr>
        <w:t>Na polecenie kierownika zamawiającego Komisja powtarza unieważnioną czynność, podjętą z naruszeniem prawa.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  <w:r>
        <w:rPr>
          <w:b/>
          <w:sz w:val="24"/>
        </w:rPr>
        <w:t>§ 25. </w:t>
      </w:r>
      <w:r>
        <w:rPr>
          <w:sz w:val="24"/>
        </w:rPr>
        <w:t>Przygotowanie i przeprowadzenie nowego postępowania w tej samej sprawie powierza się Komisji w zmienionym składzie, jeżeli kierownik zamawiającego odmówi zatwierdzenia propozycji Komisji i unieważni postępowanie o udzielenie zamówienia publicznego na podstawie art. 93 ust. 1 pkt 7 Prawa zamówień publicznych.</w:t>
      </w:r>
    </w:p>
    <w:p w:rsidR="00C37C07" w:rsidRDefault="00C37C07">
      <w:pPr>
        <w:pStyle w:val="Tekstpodstawowywcity"/>
        <w:ind w:left="0" w:firstLine="0"/>
        <w:jc w:val="both"/>
        <w:rPr>
          <w:sz w:val="24"/>
        </w:rPr>
      </w:pPr>
    </w:p>
    <w:p w:rsidR="00C37C07" w:rsidRDefault="00C37C07">
      <w:pPr>
        <w:ind w:firstLine="426"/>
        <w:jc w:val="both"/>
        <w:rPr>
          <w:sz w:val="24"/>
        </w:rPr>
      </w:pPr>
      <w:r>
        <w:rPr>
          <w:b/>
          <w:sz w:val="24"/>
        </w:rPr>
        <w:t>§ 26. </w:t>
      </w:r>
      <w:r>
        <w:rPr>
          <w:sz w:val="24"/>
        </w:rPr>
        <w:t>Prace Komisji w zakresie unormowanym Regulaminem, podlegają zatwierdzeniu przez kierownika zamawiającego.</w:t>
      </w:r>
    </w:p>
    <w:p w:rsidR="00C37C07" w:rsidRDefault="00C37C07">
      <w:pPr>
        <w:pStyle w:val="Tekstpodstawowywcity"/>
        <w:ind w:left="0" w:firstLine="0"/>
        <w:jc w:val="both"/>
        <w:rPr>
          <w:b/>
          <w:sz w:val="24"/>
        </w:rPr>
      </w:pPr>
    </w:p>
    <w:p w:rsidR="00C37C07" w:rsidRDefault="00C37C07">
      <w:pPr>
        <w:pStyle w:val="Tekstpodstawowywcity"/>
        <w:ind w:left="0" w:firstLine="0"/>
        <w:jc w:val="both"/>
        <w:rPr>
          <w:b/>
          <w:sz w:val="24"/>
        </w:rPr>
      </w:pPr>
    </w:p>
    <w:p w:rsidR="00C37C07" w:rsidRDefault="00C37C07">
      <w:pPr>
        <w:pStyle w:val="Nagwek1"/>
        <w:jc w:val="center"/>
      </w:pPr>
      <w:r>
        <w:t>Rozdział 4</w:t>
      </w:r>
    </w:p>
    <w:p w:rsidR="00C37C07" w:rsidRDefault="00C37C07">
      <w:pPr>
        <w:pStyle w:val="Nagwek1"/>
        <w:jc w:val="center"/>
      </w:pPr>
      <w:r>
        <w:t>Przepisy końcowe</w:t>
      </w:r>
    </w:p>
    <w:p w:rsidR="00C37C07" w:rsidRDefault="00C37C07">
      <w:pPr>
        <w:jc w:val="both"/>
        <w:rPr>
          <w:b/>
        </w:rPr>
      </w:pPr>
    </w:p>
    <w:p w:rsidR="00C37C07" w:rsidRDefault="00C37C07">
      <w:pPr>
        <w:ind w:firstLine="426"/>
        <w:jc w:val="both"/>
        <w:rPr>
          <w:sz w:val="24"/>
        </w:rPr>
      </w:pPr>
      <w:r>
        <w:rPr>
          <w:b/>
          <w:sz w:val="24"/>
        </w:rPr>
        <w:t>§ 27. </w:t>
      </w:r>
      <w:r>
        <w:rPr>
          <w:sz w:val="24"/>
        </w:rPr>
        <w:t xml:space="preserve">W sprawach nie uregulowanych postanowieniami niniejszego Regulaminu mają zastosowanie przepisy Prawa zamówień publicznych oraz przepisy wykonawcze wydanego na jego podstawie. </w:t>
      </w:r>
    </w:p>
    <w:p w:rsidR="00C37C07" w:rsidRDefault="00C37C07">
      <w:pPr>
        <w:pStyle w:val="Tekstpodstawowywcity"/>
        <w:ind w:left="0" w:firstLine="426"/>
        <w:jc w:val="both"/>
        <w:rPr>
          <w:sz w:val="24"/>
        </w:rPr>
      </w:pPr>
    </w:p>
    <w:sectPr w:rsidR="00C37C07">
      <w:headerReference w:type="even" r:id="rId7"/>
      <w:headerReference w:type="default" r:id="rId8"/>
      <w:pgSz w:w="11906" w:h="16838"/>
      <w:pgMar w:top="1134" w:right="1134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86" w:rsidRDefault="00BC5886">
      <w:r>
        <w:separator/>
      </w:r>
    </w:p>
  </w:endnote>
  <w:endnote w:type="continuationSeparator" w:id="0">
    <w:p w:rsidR="00BC5886" w:rsidRDefault="00BC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86" w:rsidRDefault="00BC5886">
      <w:r>
        <w:separator/>
      </w:r>
    </w:p>
  </w:footnote>
  <w:footnote w:type="continuationSeparator" w:id="0">
    <w:p w:rsidR="00BC5886" w:rsidRDefault="00BC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07" w:rsidRDefault="00C37C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C07" w:rsidRDefault="00C37C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07" w:rsidRDefault="00C37C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89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37C07" w:rsidRDefault="00C37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EC4"/>
    <w:multiLevelType w:val="singleLevel"/>
    <w:tmpl w:val="A06823EA"/>
    <w:lvl w:ilvl="0">
      <w:start w:val="1"/>
      <w:numFmt w:val="lowerLetter"/>
      <w:pStyle w:val="Nagwek3"/>
      <w:lvlText w:val="Art 3.%1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">
    <w:nsid w:val="4FAC45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A7608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5434B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63"/>
    <w:rsid w:val="00000100"/>
    <w:rsid w:val="00377198"/>
    <w:rsid w:val="00481D0B"/>
    <w:rsid w:val="004F123B"/>
    <w:rsid w:val="005C7F68"/>
    <w:rsid w:val="00723648"/>
    <w:rsid w:val="007E0609"/>
    <w:rsid w:val="00813241"/>
    <w:rsid w:val="0084654A"/>
    <w:rsid w:val="008C64E8"/>
    <w:rsid w:val="008E1D5F"/>
    <w:rsid w:val="009E1897"/>
    <w:rsid w:val="009E2E98"/>
    <w:rsid w:val="00A0238A"/>
    <w:rsid w:val="00A8461A"/>
    <w:rsid w:val="00B109BD"/>
    <w:rsid w:val="00BC5886"/>
    <w:rsid w:val="00C37C07"/>
    <w:rsid w:val="00DA7563"/>
    <w:rsid w:val="00E8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4"/>
      </w:numPr>
      <w:autoSpaceDE w:val="0"/>
      <w:autoSpaceDN w:val="0"/>
      <w:outlineLvl w:val="2"/>
    </w:p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-3261"/>
      </w:tabs>
      <w:ind w:left="284" w:hanging="284"/>
    </w:pPr>
    <w:rPr>
      <w:sz w:val="28"/>
    </w:rPr>
  </w:style>
  <w:style w:type="paragraph" w:styleId="Tekstpodstawowywcity2">
    <w:name w:val="Body Text Indent 2"/>
    <w:basedOn w:val="Normalny"/>
    <w:semiHidden/>
    <w:pPr>
      <w:tabs>
        <w:tab w:val="left" w:pos="-3261"/>
      </w:tabs>
      <w:ind w:left="284"/>
    </w:pPr>
    <w:rPr>
      <w:sz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tabs>
        <w:tab w:val="left" w:pos="-3261"/>
      </w:tabs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Podtytu">
    <w:name w:val="Subtitle"/>
    <w:basedOn w:val="Normalny"/>
    <w:qFormat/>
    <w:rPr>
      <w:b/>
      <w:sz w:val="24"/>
    </w:rPr>
  </w:style>
  <w:style w:type="paragraph" w:styleId="Tekstpodstawowywcity3">
    <w:name w:val="Body Text Indent 3"/>
    <w:basedOn w:val="Normalny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blokowy">
    <w:name w:val="Block Text"/>
    <w:basedOn w:val="Normalny"/>
    <w:semiHidden/>
    <w:pPr>
      <w:ind w:left="1800" w:right="1306" w:firstLine="708"/>
      <w:jc w:val="both"/>
    </w:pPr>
    <w:rPr>
      <w:sz w:val="28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TekstpodstawowywcityZnak">
    <w:name w:val="Tekst podstawowy wcięty Znak"/>
    <w:semiHidden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19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8465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</dc:creator>
  <cp:lastModifiedBy>Emilia Kordylewska</cp:lastModifiedBy>
  <cp:revision>2</cp:revision>
  <cp:lastPrinted>2015-03-12T09:39:00Z</cp:lastPrinted>
  <dcterms:created xsi:type="dcterms:W3CDTF">2015-03-13T09:11:00Z</dcterms:created>
  <dcterms:modified xsi:type="dcterms:W3CDTF">2015-03-13T09:11:00Z</dcterms:modified>
</cp:coreProperties>
</file>