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Pr="004840E8" w:rsidRDefault="00381AA5" w:rsidP="005D49DC">
      <w:pPr>
        <w:pStyle w:val="Zawartotabeli"/>
        <w:rPr>
          <w:b/>
          <w:color w:val="auto"/>
        </w:rPr>
      </w:pPr>
      <w:r w:rsidRPr="004840E8">
        <w:rPr>
          <w:b/>
          <w:color w:val="auto"/>
        </w:rPr>
        <w:t>BROI.0012.</w:t>
      </w:r>
      <w:r w:rsidR="00EB388E" w:rsidRPr="004840E8">
        <w:rPr>
          <w:b/>
          <w:color w:val="auto"/>
        </w:rPr>
        <w:t>6.</w:t>
      </w:r>
      <w:r w:rsidR="00411095" w:rsidRPr="004840E8">
        <w:rPr>
          <w:b/>
          <w:color w:val="auto"/>
        </w:rPr>
        <w:t>4</w:t>
      </w:r>
      <w:r w:rsidR="004A0EBC" w:rsidRPr="004840E8">
        <w:rPr>
          <w:b/>
          <w:color w:val="auto"/>
        </w:rPr>
        <w:t>.201</w:t>
      </w:r>
      <w:r w:rsidR="002850A7" w:rsidRPr="004840E8">
        <w:rPr>
          <w:b/>
          <w:color w:val="auto"/>
        </w:rPr>
        <w:t>7</w:t>
      </w:r>
    </w:p>
    <w:p w:rsidR="00381AA5" w:rsidRPr="004840E8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4840E8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4840E8" w:rsidRDefault="00381AA5" w:rsidP="00381AA5">
      <w:pPr>
        <w:pStyle w:val="Zawartotabeli"/>
        <w:jc w:val="center"/>
        <w:rPr>
          <w:b/>
          <w:color w:val="auto"/>
        </w:rPr>
      </w:pPr>
      <w:r w:rsidRPr="004840E8">
        <w:rPr>
          <w:b/>
          <w:color w:val="auto"/>
        </w:rPr>
        <w:t xml:space="preserve">Protokół nr </w:t>
      </w:r>
      <w:r w:rsidR="000620F1" w:rsidRPr="004840E8">
        <w:rPr>
          <w:b/>
          <w:color w:val="auto"/>
        </w:rPr>
        <w:t>2</w:t>
      </w:r>
      <w:r w:rsidR="00411095" w:rsidRPr="004840E8">
        <w:rPr>
          <w:b/>
          <w:color w:val="auto"/>
        </w:rPr>
        <w:t>1</w:t>
      </w:r>
      <w:r w:rsidR="001E7A74" w:rsidRPr="004840E8">
        <w:rPr>
          <w:b/>
          <w:color w:val="auto"/>
        </w:rPr>
        <w:t>/1</w:t>
      </w:r>
      <w:r w:rsidR="002850A7" w:rsidRPr="004840E8">
        <w:rPr>
          <w:b/>
          <w:color w:val="auto"/>
        </w:rPr>
        <w:t>7</w:t>
      </w:r>
    </w:p>
    <w:p w:rsidR="00381AA5" w:rsidRPr="004840E8" w:rsidRDefault="007D5FF5" w:rsidP="007D5FF5">
      <w:pPr>
        <w:pStyle w:val="Zawartotabeli"/>
        <w:jc w:val="center"/>
        <w:rPr>
          <w:b/>
          <w:color w:val="auto"/>
        </w:rPr>
      </w:pPr>
      <w:r w:rsidRPr="004840E8">
        <w:rPr>
          <w:b/>
          <w:color w:val="auto"/>
        </w:rPr>
        <w:t xml:space="preserve">z posiedzenia Komisji </w:t>
      </w:r>
      <w:r w:rsidR="00381AA5" w:rsidRPr="004840E8">
        <w:rPr>
          <w:b/>
          <w:color w:val="auto"/>
        </w:rPr>
        <w:t xml:space="preserve"> Zdrowia i Spraw Społecznych </w:t>
      </w:r>
    </w:p>
    <w:p w:rsidR="00381AA5" w:rsidRPr="004840E8" w:rsidRDefault="00381AA5" w:rsidP="00381AA5">
      <w:pPr>
        <w:pStyle w:val="Zawartotabeli"/>
        <w:jc w:val="center"/>
        <w:rPr>
          <w:b/>
          <w:color w:val="auto"/>
        </w:rPr>
      </w:pPr>
      <w:r w:rsidRPr="004840E8">
        <w:rPr>
          <w:b/>
          <w:color w:val="auto"/>
        </w:rPr>
        <w:t xml:space="preserve">z dnia </w:t>
      </w:r>
      <w:r w:rsidR="00411095" w:rsidRPr="004840E8">
        <w:rPr>
          <w:b/>
          <w:color w:val="auto"/>
        </w:rPr>
        <w:t>20 czerwca</w:t>
      </w:r>
      <w:r w:rsidR="002850A7" w:rsidRPr="004840E8">
        <w:rPr>
          <w:b/>
          <w:color w:val="auto"/>
        </w:rPr>
        <w:t xml:space="preserve"> 2017 </w:t>
      </w:r>
      <w:r w:rsidRPr="004840E8">
        <w:rPr>
          <w:b/>
          <w:color w:val="auto"/>
        </w:rPr>
        <w:t>roku</w:t>
      </w:r>
    </w:p>
    <w:p w:rsidR="00381AA5" w:rsidRPr="004840E8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4840E8" w:rsidRDefault="00381AA5" w:rsidP="00381AA5">
      <w:pPr>
        <w:pStyle w:val="Zawartotabeli"/>
        <w:rPr>
          <w:b/>
          <w:bCs/>
          <w:color w:val="auto"/>
        </w:rPr>
      </w:pPr>
      <w:r w:rsidRPr="004840E8">
        <w:rPr>
          <w:b/>
          <w:bCs/>
          <w:color w:val="auto"/>
        </w:rPr>
        <w:t>1) Otwarcie obrad Komisji.</w:t>
      </w:r>
    </w:p>
    <w:p w:rsidR="00381AA5" w:rsidRPr="004840E8" w:rsidRDefault="00381AA5" w:rsidP="00381AA5">
      <w:pPr>
        <w:pStyle w:val="Zawartotabeli"/>
        <w:jc w:val="both"/>
        <w:rPr>
          <w:color w:val="auto"/>
        </w:rPr>
      </w:pPr>
    </w:p>
    <w:p w:rsidR="000620F1" w:rsidRPr="004840E8" w:rsidRDefault="00381AA5" w:rsidP="00381AA5">
      <w:pPr>
        <w:pStyle w:val="Zawartotabeli"/>
        <w:jc w:val="both"/>
      </w:pPr>
      <w:r w:rsidRPr="004840E8">
        <w:rPr>
          <w:b/>
        </w:rPr>
        <w:t>Pan</w:t>
      </w:r>
      <w:r w:rsidR="00D015AD" w:rsidRPr="004840E8">
        <w:rPr>
          <w:b/>
        </w:rPr>
        <w:t xml:space="preserve"> Roman Gołębiewski </w:t>
      </w:r>
      <w:r w:rsidR="004640D6" w:rsidRPr="004840E8">
        <w:rPr>
          <w:b/>
        </w:rPr>
        <w:t>P</w:t>
      </w:r>
      <w:r w:rsidRPr="004840E8">
        <w:rPr>
          <w:b/>
        </w:rPr>
        <w:t>rzewodnicząc</w:t>
      </w:r>
      <w:r w:rsidR="00D015AD" w:rsidRPr="004840E8">
        <w:rPr>
          <w:b/>
        </w:rPr>
        <w:t>y</w:t>
      </w:r>
      <w:r w:rsidRPr="004840E8">
        <w:rPr>
          <w:b/>
        </w:rPr>
        <w:t xml:space="preserve"> Komisji </w:t>
      </w:r>
      <w:r w:rsidR="001E7A74" w:rsidRPr="004840E8">
        <w:rPr>
          <w:b/>
        </w:rPr>
        <w:t>Zdrowia i Spraw Społecznych</w:t>
      </w:r>
      <w:r w:rsidRPr="004840E8">
        <w:t xml:space="preserve"> dnia</w:t>
      </w:r>
      <w:r w:rsidR="007D720C" w:rsidRPr="004840E8">
        <w:t xml:space="preserve"> </w:t>
      </w:r>
      <w:r w:rsidR="005B5999" w:rsidRPr="004840E8">
        <w:t xml:space="preserve"> </w:t>
      </w:r>
      <w:r w:rsidR="00411095" w:rsidRPr="004840E8">
        <w:t xml:space="preserve">20 czerwca </w:t>
      </w:r>
      <w:r w:rsidR="002850A7" w:rsidRPr="004840E8">
        <w:t xml:space="preserve">2017 </w:t>
      </w:r>
      <w:r w:rsidR="00403A2B" w:rsidRPr="004840E8">
        <w:t xml:space="preserve"> roku</w:t>
      </w:r>
      <w:r w:rsidRPr="004840E8">
        <w:t xml:space="preserve"> o godzinie </w:t>
      </w:r>
      <w:r w:rsidR="00411095" w:rsidRPr="004840E8">
        <w:t>8</w:t>
      </w:r>
      <w:r w:rsidR="008D0078" w:rsidRPr="004840E8">
        <w:t>:</w:t>
      </w:r>
      <w:r w:rsidR="00411095" w:rsidRPr="004840E8">
        <w:t>3</w:t>
      </w:r>
      <w:r w:rsidR="002850A7" w:rsidRPr="004840E8">
        <w:t>0</w:t>
      </w:r>
      <w:r w:rsidR="00366445" w:rsidRPr="004840E8">
        <w:rPr>
          <w:vertAlign w:val="superscript"/>
        </w:rPr>
        <w:t xml:space="preserve"> </w:t>
      </w:r>
      <w:r w:rsidR="00F52405" w:rsidRPr="004840E8">
        <w:rPr>
          <w:vertAlign w:val="superscript"/>
        </w:rPr>
        <w:t xml:space="preserve"> </w:t>
      </w:r>
      <w:r w:rsidRPr="004840E8">
        <w:t xml:space="preserve">otworzył obrady Komisji  </w:t>
      </w:r>
      <w:r w:rsidR="001E7A74" w:rsidRPr="004840E8">
        <w:t>Zdrowia i Spraw Społecznych</w:t>
      </w:r>
      <w:r w:rsidRPr="004840E8">
        <w:t>. Powitał członków Komisji</w:t>
      </w:r>
      <w:r w:rsidR="00FA2EDE" w:rsidRPr="004840E8">
        <w:t xml:space="preserve"> oraz zaproszonych gości w osobach</w:t>
      </w:r>
      <w:r w:rsidR="002850A7" w:rsidRPr="004840E8">
        <w:t xml:space="preserve"> Pana Wicestarosty – Marka Jaskulskiego,</w:t>
      </w:r>
      <w:r w:rsidR="00FA2EDE" w:rsidRPr="004840E8">
        <w:t xml:space="preserve"> </w:t>
      </w:r>
      <w:r w:rsidR="000054D2" w:rsidRPr="004840E8">
        <w:t xml:space="preserve">Pani </w:t>
      </w:r>
      <w:r w:rsidR="00FA2EDE" w:rsidRPr="004840E8">
        <w:t>Agnieszki Ł</w:t>
      </w:r>
      <w:r w:rsidR="002A585C" w:rsidRPr="004840E8">
        <w:t xml:space="preserve">obody – Dyrektora PCPR we Włocławku, </w:t>
      </w:r>
      <w:r w:rsidR="00783CEA" w:rsidRPr="004840E8">
        <w:t xml:space="preserve">Pani Bożeny Stępniewskiej – Dyrektora PUP we Włocławku, </w:t>
      </w:r>
      <w:r w:rsidR="00FA2EDE" w:rsidRPr="004840E8">
        <w:t>Pani Anny Dębickiej – Dyrektora SPZPS we Włocławku</w:t>
      </w:r>
      <w:r w:rsidR="000054D2" w:rsidRPr="004840E8">
        <w:t xml:space="preserve"> o</w:t>
      </w:r>
      <w:r w:rsidR="002850A7" w:rsidRPr="004840E8">
        <w:t>r</w:t>
      </w:r>
      <w:r w:rsidR="000054D2" w:rsidRPr="004840E8">
        <w:t xml:space="preserve">az </w:t>
      </w:r>
      <w:r w:rsidR="002850A7" w:rsidRPr="004840E8">
        <w:t xml:space="preserve">Pani Urszuli Krysiak – Głównego </w:t>
      </w:r>
      <w:r w:rsidR="00F1228A" w:rsidRPr="004840E8">
        <w:t>K</w:t>
      </w:r>
      <w:r w:rsidR="002850A7" w:rsidRPr="004840E8">
        <w:t>sięgowego Samodzielnego Publicznego Zespołu Przychodni Specjalistycznych we Włocławku</w:t>
      </w:r>
      <w:r w:rsidR="000620F1" w:rsidRPr="004840E8">
        <w:t>.</w:t>
      </w:r>
    </w:p>
    <w:p w:rsidR="00381AA5" w:rsidRPr="004840E8" w:rsidRDefault="00381AA5" w:rsidP="00381AA5">
      <w:pPr>
        <w:pStyle w:val="Zawartotabeli"/>
        <w:jc w:val="both"/>
        <w:rPr>
          <w:color w:val="auto"/>
        </w:rPr>
      </w:pPr>
      <w:r w:rsidRPr="004840E8">
        <w:rPr>
          <w:color w:val="auto"/>
        </w:rPr>
        <w:t xml:space="preserve">Lista zaproszonych osób stanowi załącznik nr 1 do niniejszego protokołu. </w:t>
      </w:r>
    </w:p>
    <w:p w:rsidR="00381AA5" w:rsidRPr="004840E8" w:rsidRDefault="00381AA5" w:rsidP="00381AA5">
      <w:pPr>
        <w:pStyle w:val="Zawartotabeli"/>
        <w:jc w:val="both"/>
        <w:rPr>
          <w:color w:val="auto"/>
        </w:rPr>
      </w:pPr>
    </w:p>
    <w:p w:rsidR="00381AA5" w:rsidRPr="004840E8" w:rsidRDefault="00381AA5" w:rsidP="00381AA5">
      <w:pPr>
        <w:pStyle w:val="Zawartotabeli"/>
        <w:rPr>
          <w:b/>
          <w:bCs/>
          <w:color w:val="auto"/>
        </w:rPr>
      </w:pPr>
      <w:r w:rsidRPr="004840E8">
        <w:rPr>
          <w:b/>
          <w:bCs/>
          <w:color w:val="auto"/>
        </w:rPr>
        <w:t xml:space="preserve">2) Stwierdzenie quorum. </w:t>
      </w:r>
    </w:p>
    <w:p w:rsidR="00381AA5" w:rsidRPr="004840E8" w:rsidRDefault="00381AA5" w:rsidP="00381AA5">
      <w:pPr>
        <w:pStyle w:val="Zawartotabeli"/>
        <w:rPr>
          <w:b/>
          <w:bCs/>
          <w:color w:val="auto"/>
        </w:rPr>
      </w:pPr>
    </w:p>
    <w:p w:rsidR="00A66577" w:rsidRPr="004840E8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4840E8">
        <w:rPr>
          <w:rFonts w:eastAsia="Times New Roman"/>
          <w:b/>
          <w:color w:val="auto"/>
        </w:rPr>
        <w:t>Przewodnicząc</w:t>
      </w:r>
      <w:r w:rsidR="00D015AD" w:rsidRPr="004840E8">
        <w:rPr>
          <w:rFonts w:eastAsia="Times New Roman"/>
          <w:b/>
          <w:color w:val="auto"/>
        </w:rPr>
        <w:t>y</w:t>
      </w:r>
      <w:r w:rsidR="00381AA5" w:rsidRPr="004840E8">
        <w:rPr>
          <w:rFonts w:eastAsia="Times New Roman"/>
          <w:b/>
          <w:color w:val="auto"/>
        </w:rPr>
        <w:t xml:space="preserve"> Komisji </w:t>
      </w:r>
      <w:r w:rsidR="00381AA5" w:rsidRPr="004840E8">
        <w:rPr>
          <w:rFonts w:eastAsia="Times New Roman"/>
          <w:color w:val="auto"/>
        </w:rPr>
        <w:t xml:space="preserve">na podstawie listy obecności stwierdził, że w obradach uczestniczy </w:t>
      </w:r>
      <w:r w:rsidR="00411095" w:rsidRPr="004840E8">
        <w:rPr>
          <w:rFonts w:eastAsia="Times New Roman"/>
          <w:color w:val="auto"/>
        </w:rPr>
        <w:t>5</w:t>
      </w:r>
      <w:r w:rsidR="00C05D90" w:rsidRPr="004840E8">
        <w:rPr>
          <w:rFonts w:eastAsia="Times New Roman"/>
          <w:color w:val="auto"/>
        </w:rPr>
        <w:t xml:space="preserve"> </w:t>
      </w:r>
      <w:r w:rsidR="00381AA5" w:rsidRPr="004840E8">
        <w:rPr>
          <w:rFonts w:eastAsia="Times New Roman"/>
          <w:color w:val="auto"/>
        </w:rPr>
        <w:t xml:space="preserve">radnych, co wobec ustawowego składu Komisji, liczącego </w:t>
      </w:r>
      <w:r w:rsidR="001D25F0" w:rsidRPr="004840E8">
        <w:rPr>
          <w:rFonts w:eastAsia="Times New Roman"/>
          <w:color w:val="auto"/>
        </w:rPr>
        <w:t>5</w:t>
      </w:r>
      <w:r w:rsidR="00381AA5" w:rsidRPr="004840E8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4840E8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4840E8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4840E8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4840E8" w:rsidRDefault="00381AA5" w:rsidP="00381AA5">
      <w:pPr>
        <w:pStyle w:val="Zawartotabeli"/>
        <w:jc w:val="both"/>
        <w:rPr>
          <w:b/>
          <w:bCs/>
          <w:color w:val="auto"/>
        </w:rPr>
      </w:pPr>
      <w:r w:rsidRPr="004840E8">
        <w:rPr>
          <w:b/>
          <w:bCs/>
          <w:color w:val="auto"/>
        </w:rPr>
        <w:t xml:space="preserve">3) Przyjęcie porządku obrad. </w:t>
      </w:r>
    </w:p>
    <w:p w:rsidR="00381AA5" w:rsidRPr="004840E8" w:rsidRDefault="00381AA5" w:rsidP="00381AA5">
      <w:pPr>
        <w:jc w:val="both"/>
        <w:rPr>
          <w:color w:val="auto"/>
        </w:rPr>
      </w:pPr>
    </w:p>
    <w:p w:rsidR="00381AA5" w:rsidRPr="004840E8" w:rsidRDefault="004640D6" w:rsidP="00381AA5">
      <w:pPr>
        <w:jc w:val="both"/>
        <w:rPr>
          <w:color w:val="auto"/>
        </w:rPr>
      </w:pPr>
      <w:r w:rsidRPr="004840E8">
        <w:rPr>
          <w:b/>
          <w:color w:val="auto"/>
        </w:rPr>
        <w:t>Przewodnicząc</w:t>
      </w:r>
      <w:r w:rsidR="00D015AD" w:rsidRPr="004840E8">
        <w:rPr>
          <w:b/>
          <w:color w:val="auto"/>
        </w:rPr>
        <w:t>y</w:t>
      </w:r>
      <w:r w:rsidRPr="004840E8">
        <w:rPr>
          <w:b/>
          <w:color w:val="auto"/>
        </w:rPr>
        <w:t xml:space="preserve"> Komisji</w:t>
      </w:r>
      <w:r w:rsidR="00381AA5" w:rsidRPr="004840E8">
        <w:rPr>
          <w:b/>
          <w:color w:val="auto"/>
        </w:rPr>
        <w:t xml:space="preserve"> </w:t>
      </w:r>
      <w:r w:rsidR="00381AA5" w:rsidRPr="004840E8">
        <w:rPr>
          <w:color w:val="auto"/>
        </w:rPr>
        <w:t>poinformował radnych, iż wraz zawiadomieniem o posiedzeniu Komisji otrzymali porządek obrad w brzmieniu:</w:t>
      </w:r>
    </w:p>
    <w:p w:rsidR="005B5999" w:rsidRPr="004840E8" w:rsidRDefault="005B5999" w:rsidP="005B5999">
      <w:pPr>
        <w:jc w:val="both"/>
      </w:pPr>
    </w:p>
    <w:p w:rsidR="00783CEA" w:rsidRPr="004840E8" w:rsidRDefault="00783CEA" w:rsidP="00783CEA">
      <w:pPr>
        <w:jc w:val="both"/>
        <w:rPr>
          <w:i/>
          <w:u w:val="single"/>
        </w:rPr>
      </w:pPr>
      <w:r w:rsidRPr="004840E8">
        <w:rPr>
          <w:i/>
          <w:u w:val="single"/>
        </w:rPr>
        <w:t>Porządek obrad: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4840E8">
        <w:t>Otwarcie obrad Komisji.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 xml:space="preserve">Stwierdzenie quorum. 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>Przyjęcie porządku obrad.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>Przyjęcie protokołu nr 20/17 z posiedzenia Komisji Zdrowia i Spraw Społecznych</w:t>
      </w:r>
      <w:r w:rsidRPr="004840E8">
        <w:br/>
        <w:t xml:space="preserve"> z dnia  11 maja 2017 r. 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 xml:space="preserve">Analiza projektu uchwały w sprawie dokonania oceny raportu o sytuacji ekonomiczno-finansowej Samodzielnego Publicznego Zespołu Przychodni Specjalistycznych we Włocławku za 2016 r. i prognoza sytuacji ekonomiczno-finansowej na lata 2017-2019. 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 xml:space="preserve">Sprawozdanie z realizacji Powiatowej Strategii Rozwiazywania Problemów Społecznych w Powiecie Włocławskim na lata 2016-2025 w roku 2016. 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4840E8">
        <w:t xml:space="preserve">Analiza projektu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specjalistycznej. </w:t>
      </w:r>
    </w:p>
    <w:p w:rsidR="00783CEA" w:rsidRPr="004840E8" w:rsidRDefault="00783CEA" w:rsidP="00783CEA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snapToGrid w:val="0"/>
        <w:spacing w:after="0"/>
        <w:ind w:left="540" w:right="-10"/>
        <w:jc w:val="both"/>
      </w:pPr>
      <w:r w:rsidRPr="004840E8">
        <w:t>Sprawy różne.</w:t>
      </w:r>
    </w:p>
    <w:p w:rsidR="00783CEA" w:rsidRPr="004840E8" w:rsidRDefault="00783CEA" w:rsidP="00783CEA">
      <w:pPr>
        <w:widowControl/>
        <w:numPr>
          <w:ilvl w:val="0"/>
          <w:numId w:val="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4840E8">
        <w:t>Zakończenie obrad Komisji.</w:t>
      </w:r>
    </w:p>
    <w:p w:rsidR="00623FD4" w:rsidRPr="004840E8" w:rsidRDefault="00623FD4" w:rsidP="00623FD4">
      <w:pPr>
        <w:widowControl/>
        <w:suppressAutoHyphens w:val="0"/>
        <w:jc w:val="both"/>
      </w:pPr>
      <w:r w:rsidRPr="004840E8">
        <w:rPr>
          <w:b/>
        </w:rPr>
        <w:t>Przewodniczący Komisji</w:t>
      </w:r>
      <w:r w:rsidRPr="004840E8">
        <w:t xml:space="preserve"> zapytał, czy są inne propozycje do porządku obrad?</w:t>
      </w:r>
    </w:p>
    <w:p w:rsidR="009D40F2" w:rsidRPr="004840E8" w:rsidRDefault="00623FD4" w:rsidP="00FA2EDE">
      <w:pPr>
        <w:widowControl/>
        <w:suppressAutoHyphens w:val="0"/>
        <w:jc w:val="both"/>
        <w:rPr>
          <w:color w:val="auto"/>
        </w:rPr>
      </w:pPr>
      <w:r w:rsidRPr="004840E8">
        <w:t xml:space="preserve">Wobec braku innych propozycji </w:t>
      </w:r>
      <w:r w:rsidR="009D40F2" w:rsidRPr="004840E8">
        <w:rPr>
          <w:color w:val="auto"/>
        </w:rPr>
        <w:t>Przewodniczący Komisji zapytał, kto jest za przyjęciem porządku obrad i przeprowadził procedurę głosowania.</w:t>
      </w:r>
    </w:p>
    <w:p w:rsidR="009D40F2" w:rsidRPr="004840E8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 w:rsidRPr="004840E8">
        <w:rPr>
          <w:color w:val="auto"/>
        </w:rPr>
        <w:lastRenderedPageBreak/>
        <w:t>Wyniki głosowania:</w:t>
      </w:r>
    </w:p>
    <w:p w:rsidR="009D40F2" w:rsidRPr="004840E8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 w:rsidRPr="004840E8">
        <w:rPr>
          <w:color w:val="auto"/>
        </w:rPr>
        <w:t>Za</w:t>
      </w:r>
      <w:r w:rsidR="004C25F0" w:rsidRPr="004840E8">
        <w:rPr>
          <w:color w:val="auto"/>
        </w:rPr>
        <w:t>-</w:t>
      </w:r>
      <w:r w:rsidR="002E0131">
        <w:rPr>
          <w:color w:val="auto"/>
        </w:rPr>
        <w:t>5</w:t>
      </w:r>
    </w:p>
    <w:p w:rsidR="009D40F2" w:rsidRPr="004840E8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 w:rsidRPr="004840E8">
        <w:rPr>
          <w:color w:val="auto"/>
        </w:rPr>
        <w:t>Przeciw-0</w:t>
      </w:r>
    </w:p>
    <w:p w:rsidR="009D40F2" w:rsidRPr="004840E8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 w:rsidRPr="004840E8">
        <w:rPr>
          <w:color w:val="auto"/>
        </w:rPr>
        <w:t>Wstrzymało się-0</w:t>
      </w:r>
    </w:p>
    <w:p w:rsidR="001508AD" w:rsidRPr="004840E8" w:rsidRDefault="00053F2A" w:rsidP="00381AA5">
      <w:pPr>
        <w:widowControl/>
        <w:suppressAutoHyphens w:val="0"/>
        <w:jc w:val="both"/>
      </w:pPr>
      <w:r w:rsidRPr="004840E8">
        <w:t xml:space="preserve">Na podstawie </w:t>
      </w:r>
      <w:r w:rsidR="008B7A12" w:rsidRPr="004840E8">
        <w:t>przeprowadzonego glosowania Przewodniczący Komisji stwierdził, że porządek obrad został przyjęty.</w:t>
      </w:r>
    </w:p>
    <w:p w:rsidR="00E816DC" w:rsidRPr="004840E8" w:rsidRDefault="00E816DC" w:rsidP="00381AA5">
      <w:pPr>
        <w:widowControl/>
        <w:suppressAutoHyphens w:val="0"/>
        <w:jc w:val="both"/>
      </w:pPr>
    </w:p>
    <w:p w:rsidR="00623FD4" w:rsidRPr="004840E8" w:rsidRDefault="00623FD4" w:rsidP="00623FD4">
      <w:pPr>
        <w:jc w:val="both"/>
        <w:rPr>
          <w:i/>
          <w:u w:val="single"/>
        </w:rPr>
      </w:pPr>
      <w:r w:rsidRPr="004840E8">
        <w:rPr>
          <w:i/>
          <w:u w:val="single"/>
        </w:rPr>
        <w:t>Porządek obrad</w:t>
      </w:r>
      <w:r w:rsidR="00E816DC" w:rsidRPr="004840E8">
        <w:rPr>
          <w:i/>
          <w:u w:val="single"/>
        </w:rPr>
        <w:t xml:space="preserve"> przedstawiał się następująco</w:t>
      </w:r>
      <w:r w:rsidRPr="004840E8">
        <w:rPr>
          <w:i/>
          <w:u w:val="single"/>
        </w:rPr>
        <w:t>: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>Otwarcie obrad Komisji.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 xml:space="preserve">Stwierdzenie quorum. 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>Przyjęcie porządku obrad.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>Przyjęcie protokołu nr 20/17 z posiedzenia Komisji Zdrowia i Spraw Społecznych</w:t>
      </w:r>
      <w:r w:rsidRPr="004840E8">
        <w:br/>
        <w:t xml:space="preserve"> z dnia  11 maja 2017 r. 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 xml:space="preserve">Analiza projektu uchwały w sprawie dokonania oceny raportu o sytuacji ekonomiczno-finansowej Samodzielnego Publicznego Zespołu Przychodni Specjalistycznych we Włocławku za 2016 r. i prognoza sytuacji ekonomiczno-finansowej na lata 2017-2019. 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 xml:space="preserve">Sprawozdanie z realizacji Powiatowej Strategii Rozwiazywania Problemów Społecznych w Powiecie Włocławskim na lata 2016-2025 w roku 2016. 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 xml:space="preserve">Analiza projektu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specjalistycznej. </w:t>
      </w:r>
    </w:p>
    <w:p w:rsidR="00783CEA" w:rsidRPr="004840E8" w:rsidRDefault="00783CEA" w:rsidP="002E0131">
      <w:pPr>
        <w:pStyle w:val="Tekstpodstawowy"/>
        <w:widowControl/>
        <w:numPr>
          <w:ilvl w:val="0"/>
          <w:numId w:val="26"/>
        </w:numPr>
        <w:suppressAutoHyphens w:val="0"/>
        <w:snapToGrid w:val="0"/>
        <w:spacing w:after="0"/>
        <w:ind w:right="-10"/>
        <w:jc w:val="both"/>
      </w:pPr>
      <w:r w:rsidRPr="004840E8">
        <w:t>Sprawy różne.</w:t>
      </w:r>
    </w:p>
    <w:p w:rsidR="00783CEA" w:rsidRPr="004840E8" w:rsidRDefault="00783CEA" w:rsidP="002E0131">
      <w:pPr>
        <w:pStyle w:val="Akapitzlist"/>
        <w:widowControl/>
        <w:numPr>
          <w:ilvl w:val="0"/>
          <w:numId w:val="26"/>
        </w:numPr>
        <w:suppressAutoHyphens w:val="0"/>
        <w:jc w:val="both"/>
      </w:pPr>
      <w:r w:rsidRPr="004840E8">
        <w:t>Zakończenie obrad Komisji.</w:t>
      </w:r>
    </w:p>
    <w:p w:rsidR="00623FD4" w:rsidRPr="004840E8" w:rsidRDefault="00623FD4" w:rsidP="00381AA5">
      <w:pPr>
        <w:widowControl/>
        <w:suppressAutoHyphens w:val="0"/>
        <w:jc w:val="both"/>
      </w:pPr>
    </w:p>
    <w:p w:rsidR="00732546" w:rsidRPr="004840E8" w:rsidRDefault="00381AA5" w:rsidP="00381AA5">
      <w:pPr>
        <w:jc w:val="both"/>
        <w:rPr>
          <w:color w:val="auto"/>
        </w:rPr>
      </w:pPr>
      <w:r w:rsidRPr="004840E8">
        <w:rPr>
          <w:color w:val="auto"/>
        </w:rPr>
        <w:t xml:space="preserve">Porządek obrad stanowi załącznik nr 3 do niniejszego protokołu. </w:t>
      </w:r>
    </w:p>
    <w:p w:rsidR="00CC2594" w:rsidRPr="004840E8" w:rsidRDefault="00CC2594" w:rsidP="00381AA5">
      <w:pPr>
        <w:jc w:val="both"/>
        <w:rPr>
          <w:color w:val="auto"/>
        </w:rPr>
      </w:pPr>
    </w:p>
    <w:p w:rsidR="00381AA5" w:rsidRPr="004840E8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4840E8" w:rsidRDefault="00381AA5" w:rsidP="00571F8D">
      <w:pPr>
        <w:widowControl/>
        <w:suppressAutoHyphens w:val="0"/>
        <w:jc w:val="both"/>
        <w:rPr>
          <w:b/>
        </w:rPr>
      </w:pPr>
      <w:r w:rsidRPr="004840E8">
        <w:rPr>
          <w:b/>
          <w:color w:val="auto"/>
        </w:rPr>
        <w:t xml:space="preserve">4) </w:t>
      </w:r>
      <w:r w:rsidR="00571F8D" w:rsidRPr="004840E8">
        <w:rPr>
          <w:b/>
        </w:rPr>
        <w:t xml:space="preserve">Przyjęcie protokołu </w:t>
      </w:r>
      <w:r w:rsidR="008B7A12" w:rsidRPr="004840E8">
        <w:rPr>
          <w:b/>
        </w:rPr>
        <w:t xml:space="preserve">nr </w:t>
      </w:r>
      <w:r w:rsidR="00783CEA" w:rsidRPr="004840E8">
        <w:rPr>
          <w:b/>
        </w:rPr>
        <w:t>20</w:t>
      </w:r>
      <w:r w:rsidR="008B7A12" w:rsidRPr="004840E8">
        <w:rPr>
          <w:b/>
        </w:rPr>
        <w:t>/1</w:t>
      </w:r>
      <w:r w:rsidR="00FA2EDE" w:rsidRPr="004840E8">
        <w:rPr>
          <w:b/>
        </w:rPr>
        <w:t>7</w:t>
      </w:r>
      <w:r w:rsidR="008B7A12" w:rsidRPr="004840E8">
        <w:rPr>
          <w:b/>
        </w:rPr>
        <w:t xml:space="preserve"> z posiedzenia Komisji Zdrowia i Spraw Społecznych</w:t>
      </w:r>
      <w:r w:rsidR="008B7A12" w:rsidRPr="004840E8">
        <w:rPr>
          <w:b/>
        </w:rPr>
        <w:br/>
        <w:t xml:space="preserve"> z dnia </w:t>
      </w:r>
      <w:r w:rsidR="00783CEA" w:rsidRPr="004840E8">
        <w:rPr>
          <w:b/>
        </w:rPr>
        <w:t>11 maja</w:t>
      </w:r>
      <w:r w:rsidR="00FA2EDE" w:rsidRPr="004840E8">
        <w:rPr>
          <w:b/>
        </w:rPr>
        <w:t xml:space="preserve"> 2017</w:t>
      </w:r>
      <w:r w:rsidR="008B7A12" w:rsidRPr="004840E8">
        <w:rPr>
          <w:b/>
        </w:rPr>
        <w:t xml:space="preserve"> r.</w:t>
      </w:r>
    </w:p>
    <w:p w:rsidR="00571F8D" w:rsidRPr="004840E8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4840E8" w:rsidRDefault="00464705" w:rsidP="000B5396">
      <w:pPr>
        <w:widowControl/>
        <w:suppressAutoHyphens w:val="0"/>
        <w:jc w:val="both"/>
      </w:pPr>
      <w:r w:rsidRPr="004840E8">
        <w:rPr>
          <w:b/>
          <w:color w:val="auto"/>
        </w:rPr>
        <w:t>Przewodnicząc</w:t>
      </w:r>
      <w:r w:rsidR="007128E8" w:rsidRPr="004840E8">
        <w:rPr>
          <w:b/>
          <w:color w:val="auto"/>
        </w:rPr>
        <w:t>y</w:t>
      </w:r>
      <w:r w:rsidR="00381AA5" w:rsidRPr="004840E8">
        <w:rPr>
          <w:b/>
          <w:color w:val="auto"/>
        </w:rPr>
        <w:t xml:space="preserve"> Komisji  </w:t>
      </w:r>
      <w:r w:rsidR="000B5396" w:rsidRPr="004840E8">
        <w:rPr>
          <w:color w:val="auto"/>
        </w:rPr>
        <w:t xml:space="preserve">poinformował członków Komisji, że z  ostatniego posiedzenia Komisji Zdrowia i Spraw Społecznych został sporządzony protokół, który był do wglądu </w:t>
      </w:r>
      <w:r w:rsidR="00CC2594" w:rsidRPr="004840E8">
        <w:rPr>
          <w:color w:val="auto"/>
        </w:rPr>
        <w:br/>
      </w:r>
      <w:r w:rsidR="000B5396" w:rsidRPr="004840E8">
        <w:rPr>
          <w:color w:val="auto"/>
        </w:rPr>
        <w:t xml:space="preserve">w Biurze Rady i Ochrony Informacji. Przewodniczący Komisji zapytał, czy są uwagi do przedłożonego protokołu? Wobec braku uwag Przewodniczący Komisji zapytał, kto jest za przyjęciem protokołu nr </w:t>
      </w:r>
      <w:r w:rsidR="00A67A17" w:rsidRPr="004840E8">
        <w:rPr>
          <w:color w:val="auto"/>
        </w:rPr>
        <w:t>20</w:t>
      </w:r>
      <w:r w:rsidR="000B5396" w:rsidRPr="004840E8">
        <w:rPr>
          <w:color w:val="auto"/>
        </w:rPr>
        <w:t>/1</w:t>
      </w:r>
      <w:r w:rsidR="005131DA" w:rsidRPr="004840E8">
        <w:rPr>
          <w:color w:val="auto"/>
        </w:rPr>
        <w:t>7</w:t>
      </w:r>
      <w:r w:rsidR="000B5396" w:rsidRPr="004840E8">
        <w:rPr>
          <w:color w:val="auto"/>
        </w:rPr>
        <w:t xml:space="preserve"> z posiedzenia Komisji Zdrowia i Spraw Społecznych z dnia </w:t>
      </w:r>
      <w:r w:rsidR="00A67A17" w:rsidRPr="004840E8">
        <w:rPr>
          <w:color w:val="auto"/>
        </w:rPr>
        <w:t>11 maja</w:t>
      </w:r>
      <w:r w:rsidR="005131DA" w:rsidRPr="004840E8">
        <w:rPr>
          <w:color w:val="auto"/>
        </w:rPr>
        <w:t xml:space="preserve"> 2017</w:t>
      </w:r>
      <w:r w:rsidR="000B5396" w:rsidRPr="004840E8">
        <w:rPr>
          <w:color w:val="auto"/>
        </w:rPr>
        <w:t xml:space="preserve"> r. </w:t>
      </w:r>
      <w:r w:rsidR="00ED5BF2" w:rsidRPr="004840E8">
        <w:t xml:space="preserve"> i przeprowadził procedurę głosowania.</w:t>
      </w:r>
    </w:p>
    <w:p w:rsidR="00ED5BF2" w:rsidRPr="004840E8" w:rsidRDefault="00ED5BF2" w:rsidP="00ED5BF2">
      <w:pPr>
        <w:jc w:val="both"/>
      </w:pPr>
      <w:r w:rsidRPr="004840E8">
        <w:t>Wyniki głosowania:</w:t>
      </w:r>
    </w:p>
    <w:p w:rsidR="00ED5BF2" w:rsidRPr="004840E8" w:rsidRDefault="00ED5BF2" w:rsidP="00ED5BF2">
      <w:pPr>
        <w:jc w:val="both"/>
      </w:pPr>
      <w:r w:rsidRPr="004840E8">
        <w:t xml:space="preserve">Za – </w:t>
      </w:r>
      <w:r w:rsidR="00A67A17" w:rsidRPr="004840E8">
        <w:t>5</w:t>
      </w:r>
    </w:p>
    <w:p w:rsidR="00ED5BF2" w:rsidRPr="004840E8" w:rsidRDefault="00ED5BF2" w:rsidP="00ED5BF2">
      <w:pPr>
        <w:jc w:val="both"/>
      </w:pPr>
      <w:r w:rsidRPr="004840E8">
        <w:t xml:space="preserve">Przeciw – 0 </w:t>
      </w:r>
    </w:p>
    <w:p w:rsidR="00ED5BF2" w:rsidRPr="004840E8" w:rsidRDefault="00ED5BF2" w:rsidP="00ED5BF2">
      <w:pPr>
        <w:jc w:val="both"/>
      </w:pPr>
      <w:r w:rsidRPr="004840E8">
        <w:t xml:space="preserve">Wstrzymało się – 0 </w:t>
      </w:r>
    </w:p>
    <w:p w:rsidR="00AE7BB1" w:rsidRPr="004840E8" w:rsidRDefault="00ED5BF2" w:rsidP="00381AA5">
      <w:pPr>
        <w:widowControl/>
        <w:suppressAutoHyphens w:val="0"/>
        <w:jc w:val="both"/>
      </w:pPr>
      <w:r w:rsidRPr="004840E8">
        <w:t xml:space="preserve">Na podstawie przeprowadzonego głosowania Przewodniczący Komisji stwierdził, że </w:t>
      </w:r>
      <w:r w:rsidR="000B5396" w:rsidRPr="004840E8">
        <w:t xml:space="preserve">protokół nr </w:t>
      </w:r>
      <w:r w:rsidR="00A67A17" w:rsidRPr="004840E8">
        <w:t>20</w:t>
      </w:r>
      <w:r w:rsidR="000B5396" w:rsidRPr="004840E8">
        <w:t>/1</w:t>
      </w:r>
      <w:r w:rsidR="005131DA" w:rsidRPr="004840E8">
        <w:t>7</w:t>
      </w:r>
      <w:r w:rsidR="000B5396" w:rsidRPr="004840E8">
        <w:t xml:space="preserve"> z posiedzenia Komisji Zdrowia i Spraw Społecznych został przyjęty. </w:t>
      </w:r>
      <w:r w:rsidRPr="004840E8">
        <w:t xml:space="preserve"> </w:t>
      </w:r>
    </w:p>
    <w:p w:rsidR="000C5A66" w:rsidRPr="004840E8" w:rsidRDefault="000C5A66" w:rsidP="00381AA5">
      <w:pPr>
        <w:widowControl/>
        <w:suppressAutoHyphens w:val="0"/>
        <w:jc w:val="both"/>
      </w:pPr>
    </w:p>
    <w:p w:rsidR="00187694" w:rsidRPr="004840E8" w:rsidRDefault="00187694" w:rsidP="00381AA5">
      <w:pPr>
        <w:widowControl/>
        <w:suppressAutoHyphens w:val="0"/>
        <w:jc w:val="both"/>
        <w:rPr>
          <w:b/>
        </w:rPr>
      </w:pPr>
    </w:p>
    <w:p w:rsidR="00A67A17" w:rsidRPr="004840E8" w:rsidRDefault="00A67A17" w:rsidP="00A67A17">
      <w:pPr>
        <w:pStyle w:val="Akapitzlist"/>
        <w:widowControl/>
        <w:numPr>
          <w:ilvl w:val="0"/>
          <w:numId w:val="16"/>
        </w:numPr>
        <w:suppressAutoHyphens w:val="0"/>
        <w:ind w:left="360"/>
        <w:jc w:val="both"/>
        <w:rPr>
          <w:b/>
        </w:rPr>
      </w:pPr>
      <w:r w:rsidRPr="004840E8">
        <w:rPr>
          <w:b/>
        </w:rPr>
        <w:t xml:space="preserve">Analiza projektu uchwały w sprawie dokonania oceny raportu o sytuacji ekonomiczno-finansowej Samodzielnego Publicznego Zespołu Przychodni Specjalistycznych we Włocławku za 2016 r. i prognoza sytuacji ekonomiczno-finansowej na lata 2017-2019. </w:t>
      </w:r>
    </w:p>
    <w:p w:rsidR="00D9481E" w:rsidRPr="004840E8" w:rsidRDefault="00D9481E" w:rsidP="00D9481E">
      <w:pPr>
        <w:pStyle w:val="Akapitzlist"/>
        <w:widowControl/>
        <w:suppressAutoHyphens w:val="0"/>
        <w:snapToGrid w:val="0"/>
        <w:ind w:left="360"/>
        <w:jc w:val="both"/>
        <w:rPr>
          <w:b/>
        </w:rPr>
      </w:pPr>
    </w:p>
    <w:p w:rsidR="00005BBB" w:rsidRPr="004840E8" w:rsidRDefault="005131DA" w:rsidP="00005BBB">
      <w:pPr>
        <w:widowControl/>
        <w:suppressAutoHyphens w:val="0"/>
        <w:jc w:val="both"/>
      </w:pPr>
      <w:r w:rsidRPr="004840E8">
        <w:rPr>
          <w:b/>
        </w:rPr>
        <w:t>Przewodniczący Komisji</w:t>
      </w:r>
      <w:r w:rsidRPr="004840E8">
        <w:t xml:space="preserve"> poinformował członków Komisji, że wraz z zawiadomieniem otrzymali</w:t>
      </w:r>
      <w:r w:rsidRPr="004840E8">
        <w:rPr>
          <w:b/>
        </w:rPr>
        <w:t xml:space="preserve"> </w:t>
      </w:r>
      <w:r w:rsidR="00005BBB" w:rsidRPr="004840E8">
        <w:t>proj</w:t>
      </w:r>
      <w:r w:rsidR="00A67A17" w:rsidRPr="004840E8">
        <w:t>ekt</w:t>
      </w:r>
      <w:r w:rsidR="00005BBB" w:rsidRPr="004840E8">
        <w:t xml:space="preserve"> uchwały </w:t>
      </w:r>
      <w:r w:rsidR="001050FF" w:rsidRPr="004840E8">
        <w:t xml:space="preserve">w sprawie dokonania oceny raportu o sytuacji ekonomiczno-finansowej Samodzielnego Publicznego Zespołu Przychodni Specjalistycznych we Włocławku za 2016 r. i prognoza sytuacji ekonomiczno-finansowej na lata 2017-2019. </w:t>
      </w:r>
      <w:r w:rsidR="00005BBB" w:rsidRPr="004840E8">
        <w:t>Przewodniczący Komisji poprosił Panią Dyrektor SPZPS we Włocławku - Annę Dębicką o przedstawianie tematu.</w:t>
      </w:r>
    </w:p>
    <w:p w:rsidR="00157361" w:rsidRPr="004840E8" w:rsidRDefault="00005BBB" w:rsidP="00157361">
      <w:pPr>
        <w:shd w:val="clear" w:color="auto" w:fill="FFFFFF"/>
        <w:ind w:right="30"/>
        <w:jc w:val="both"/>
      </w:pPr>
      <w:r w:rsidRPr="004840E8">
        <w:rPr>
          <w:b/>
        </w:rPr>
        <w:t>Pani Anna Dębicka Dyrektor SPZPS we Włocławku</w:t>
      </w:r>
      <w:r w:rsidRPr="004840E8">
        <w:t xml:space="preserve"> poinformowała, że </w:t>
      </w:r>
      <w:r w:rsidR="002E0131">
        <w:t>z</w:t>
      </w:r>
      <w:r w:rsidR="001050FF" w:rsidRPr="004840E8">
        <w:t>nowelizowana ustawa o działalności leczniczej nakłada na kierownika SP ZOZ obowiązek przygotowania raportu o sytuacji ekonomiczno-finansowej  jednostki - art.53 a ustawy o działalności leczniczej</w:t>
      </w:r>
      <w:r w:rsidR="0098561D" w:rsidRPr="004840E8">
        <w:t xml:space="preserve">. </w:t>
      </w:r>
      <w:r w:rsidR="001050FF" w:rsidRPr="004840E8">
        <w:t>W terminie do dnia 31 maja każdego roku kierownik samodzielnego publicznego zakładu opieki zdrowotnej sporządza i przekazuje podmiotowi tworzącemu raport o sytuacji ekonomiczno-finansowej samodzielnego publicznego zakładu opieki zdrowotnej. Raport, o którym mowa w ust. 1, jest przygotowywany na podstawie sprawozdania finansowego za poprzedni rok obrotowy i zawiera w szczególności analizę sytuacji ekonomiczno-finansowej za poprzedni rok obrotowy, prognozę sytuacji ekonomiczno-finansowej na kolejne trzy lata obrotowe wraz z opisem przy</w:t>
      </w:r>
      <w:r w:rsidR="0098561D" w:rsidRPr="004840E8">
        <w:t xml:space="preserve">jętych założeń oraz informację </w:t>
      </w:r>
      <w:r w:rsidR="001050FF" w:rsidRPr="004840E8">
        <w:t>o istotnych zdarzeniach mających wpływ na sytuację ekonomiczno-finansową samodzielnego publicznego zakładu opieki zdrowotnej.</w:t>
      </w:r>
      <w:r w:rsidR="0098561D" w:rsidRPr="004840E8">
        <w:t xml:space="preserve"> </w:t>
      </w:r>
      <w:r w:rsidR="001050FF" w:rsidRPr="004840E8">
        <w:t>Analizy oraz prognozy sytuacji ekonomiczno-finansowej, o których mowa w ust. 2, dokonuje się na podstawie wskaźników ekonomiczno-finansowych. Podmiot tworzący dokonuje oceny sytuacji ekonomiczno-finansowej samodzielnego publicznego zakładu opieki zdrowotnej na podstawie raportu, o którym mowa w ust. 1.</w:t>
      </w:r>
      <w:r w:rsidR="0098561D" w:rsidRPr="004840E8">
        <w:t xml:space="preserve"> </w:t>
      </w:r>
      <w:r w:rsidR="001050FF" w:rsidRPr="004840E8">
        <w:t xml:space="preserve">Minister właściwy do spraw zdrowia w porozumieniu z ministrem właściwym do spraw finansów publicznych określi, w drodze rozporządzenia, wskaźniki ekonomiczno-finansowe,      o których mowa w ust. 3, sposób ich obliczania oraz przypisane im punktowe oceny służące do analizy ekonomiczno-finansowej, mając na uwadze zapewnienie przejrzystości    </w:t>
      </w:r>
      <w:r w:rsidR="0098561D" w:rsidRPr="004840E8">
        <w:t xml:space="preserve">i </w:t>
      </w:r>
      <w:r w:rsidR="001050FF" w:rsidRPr="004840E8">
        <w:t xml:space="preserve">jednolitości analizy sytuacji </w:t>
      </w:r>
      <w:proofErr w:type="spellStart"/>
      <w:r w:rsidR="001050FF" w:rsidRPr="004840E8">
        <w:t>ekonomiczno</w:t>
      </w:r>
      <w:proofErr w:type="spellEnd"/>
      <w:r w:rsidR="001050FF" w:rsidRPr="004840E8">
        <w:t xml:space="preserve"> finansowej samodzielnych publicznych zakładów opieki zdrowotnej oraz porównywalności tych wskaźników.</w:t>
      </w:r>
      <w:r w:rsidR="0098561D" w:rsidRPr="004840E8">
        <w:t xml:space="preserve"> </w:t>
      </w:r>
      <w:r w:rsidR="001050FF" w:rsidRPr="004840E8">
        <w:rPr>
          <w:color w:val="575757"/>
        </w:rPr>
        <w:t xml:space="preserve">W </w:t>
      </w:r>
      <w:r w:rsidR="001050FF" w:rsidRPr="004840E8">
        <w:rPr>
          <w:bCs/>
        </w:rPr>
        <w:t xml:space="preserve">Rozporządzeniu  Ministra  Zdrowia  </w:t>
      </w:r>
      <w:r w:rsidR="001050FF" w:rsidRPr="004840E8">
        <w:t xml:space="preserve">z dnia 12 kwietnia 2017 r. Dz. U. z dnia 25 kwietnia 2017 r. poz. 832 na  podstawie art. 53 a ust. 5 ustawy z dnia 15 kwietnia 2011 r. o działalności leczniczej  Minister Zdrowia  określił  </w:t>
      </w:r>
      <w:r w:rsidR="001050FF" w:rsidRPr="004840E8">
        <w:rPr>
          <w:bCs/>
        </w:rPr>
        <w:t xml:space="preserve">wskaźniki  ekonomiczno-finansowe niezbędne do sporządzenia analizy oraz prognozy sytuacji ekonomiczno-finansowej samodzielnych publicznych zakładów opieki zdrowotnej </w:t>
      </w:r>
      <w:r w:rsidR="001050FF" w:rsidRPr="004840E8">
        <w:t xml:space="preserve"> na podstawie których należy dokonać analizy oraz prognozy sytuacji ekonomiczno-finansowej, o których mowa w art. 53a ust. 2 ustawy  z dnia 15 kwietnia 2011 r. o działalności leczniczej, zwane dalej „wskaźnikami ekonomiczno-finansowymi” oraz sposób obliczania wskaźników ekonomiczno-finansowych oraz przypisane im oceny, które służą do analizy ekonomiczno-finansowej.</w:t>
      </w:r>
      <w:r w:rsidR="0098561D" w:rsidRPr="004840E8">
        <w:t xml:space="preserve"> </w:t>
      </w:r>
      <w:r w:rsidR="001050FF" w:rsidRPr="004840E8">
        <w:t>Wskaźniki ekonomiczno-finansowe, sposób ich obliczania oraz przypisane im oceny, służą  do analizy oraz prognozy sytuacji ekonomiczno-finansowej zostały określone   w załączniku    do rozporządzenia Ministra zdrowia z dnia 12 kwietnia 2017 r.</w:t>
      </w:r>
      <w:r w:rsidR="0098561D" w:rsidRPr="004840E8">
        <w:t xml:space="preserve"> </w:t>
      </w:r>
      <w:r w:rsidR="001050FF" w:rsidRPr="004840E8">
        <w:rPr>
          <w:rStyle w:val="Teksttreci"/>
        </w:rPr>
        <w:t xml:space="preserve">Samodzielny Publiczny Zespół Przychodni </w:t>
      </w:r>
      <w:r w:rsidR="0098561D" w:rsidRPr="004840E8">
        <w:rPr>
          <w:rStyle w:val="Teksttreci"/>
        </w:rPr>
        <w:t>Specjalistycznych</w:t>
      </w:r>
      <w:r w:rsidR="001050FF" w:rsidRPr="004840E8">
        <w:rPr>
          <w:rStyle w:val="Teksttreci"/>
        </w:rPr>
        <w:t xml:space="preserve"> jest zakładem opieki zdrowotnej realizującym dwa zasadnicze cele - cel społeczny, oznaczający gotowość przyjęcia i leczenia pacjenta oraz goto</w:t>
      </w:r>
      <w:r w:rsidR="001050FF" w:rsidRPr="004840E8">
        <w:rPr>
          <w:rStyle w:val="Teksttreci"/>
        </w:rPr>
        <w:softHyphen/>
        <w:t>wość zapewnienia mu wykwalifikowanej opieki medycznej. Mimo że działal</w:t>
      </w:r>
      <w:r w:rsidR="001050FF" w:rsidRPr="004840E8">
        <w:rPr>
          <w:rStyle w:val="Teksttreci"/>
        </w:rPr>
        <w:softHyphen/>
        <w:t>ność SPZPS nie jest nastawiona na maksymalizację zysku, to realizacja drugie</w:t>
      </w:r>
      <w:r w:rsidR="001050FF" w:rsidRPr="004840E8">
        <w:rPr>
          <w:rStyle w:val="Teksttreci"/>
        </w:rPr>
        <w:softHyphen/>
        <w:t xml:space="preserve">go - ekonomicznego celu oznacza dążenie do utrzymania płynności finansowej oraz rentowności </w:t>
      </w:r>
      <w:proofErr w:type="spellStart"/>
      <w:r w:rsidR="001050FF" w:rsidRPr="004840E8">
        <w:rPr>
          <w:rStyle w:val="Teksttreci"/>
        </w:rPr>
        <w:t>sp</w:t>
      </w:r>
      <w:proofErr w:type="spellEnd"/>
      <w:r w:rsidR="001050FF" w:rsidRPr="004840E8">
        <w:rPr>
          <w:rStyle w:val="Teksttreci"/>
        </w:rPr>
        <w:t xml:space="preserve"> </w:t>
      </w:r>
      <w:proofErr w:type="spellStart"/>
      <w:r w:rsidR="001050FF" w:rsidRPr="004840E8">
        <w:rPr>
          <w:rStyle w:val="Teksttreci"/>
        </w:rPr>
        <w:t>zoz</w:t>
      </w:r>
      <w:proofErr w:type="spellEnd"/>
      <w:r w:rsidR="001050FF" w:rsidRPr="004840E8">
        <w:rPr>
          <w:rStyle w:val="Teksttreci"/>
        </w:rPr>
        <w:t>.</w:t>
      </w:r>
      <w:r w:rsidR="0098561D" w:rsidRPr="004840E8">
        <w:rPr>
          <w:rStyle w:val="Teksttreci"/>
        </w:rPr>
        <w:t xml:space="preserve"> </w:t>
      </w:r>
      <w:r w:rsidR="001050FF" w:rsidRPr="004840E8">
        <w:rPr>
          <w:rStyle w:val="Teksttreci"/>
        </w:rPr>
        <w:t>Analiza ekonomiczno- finansowa jest opisana za pomocą zestawu mierników z punktu widzenia jej rentowności, płynności oraz perspektyw dalszego rozwoju. Wykorzystując źródła niezbędne do analizy fi</w:t>
      </w:r>
      <w:r w:rsidR="001050FF" w:rsidRPr="004840E8">
        <w:rPr>
          <w:rStyle w:val="Teksttreci"/>
        </w:rPr>
        <w:softHyphen/>
        <w:t>nansowej (to jest bilans i rachunek zysków i strat), zostaje  poniżej oceniona kondycja  fi</w:t>
      </w:r>
      <w:r w:rsidR="001050FF" w:rsidRPr="004840E8">
        <w:rPr>
          <w:rStyle w:val="Teksttreci"/>
        </w:rPr>
        <w:softHyphen/>
        <w:t>nansowa SPZPS i jej potencjał.</w:t>
      </w:r>
      <w:r w:rsidR="0098561D" w:rsidRPr="004840E8">
        <w:rPr>
          <w:rStyle w:val="Teksttreci"/>
        </w:rPr>
        <w:t xml:space="preserve"> Jednostka miała bardzo mało czasu na przygotowanie tego dokumentu, praktycznie 2 tygodnie. W przypadku gdyby był ujemny wynik w zakładzie niezbędne byłoby </w:t>
      </w:r>
      <w:r w:rsidR="0098561D" w:rsidRPr="004840E8">
        <w:rPr>
          <w:rStyle w:val="Teksttreci"/>
        </w:rPr>
        <w:lastRenderedPageBreak/>
        <w:t xml:space="preserve">przygotowanie raportu finansowego dyrektor uważa, że tylko nieliczne placówki wywiązały się z tego obowiązku w terminie. </w:t>
      </w:r>
      <w:r w:rsidR="00153295" w:rsidRPr="004840E8">
        <w:rPr>
          <w:rStyle w:val="Teksttreci"/>
        </w:rPr>
        <w:t xml:space="preserve">Główny Księgowy SPZPS we Włocławku wykazała się dużą pracowitością. </w:t>
      </w:r>
      <w:r w:rsidR="00157361" w:rsidRPr="004840E8">
        <w:rPr>
          <w:spacing w:val="-3"/>
        </w:rPr>
        <w:t>Wskaźnik    bieżącej    płynności    określa    zdolność    podmiotu    do    spłaty    zobowiązań krótkoterminowych poprzez upłynnienie wszystkich środków obrotowych.</w:t>
      </w:r>
      <w:r w:rsidR="00157361" w:rsidRPr="004840E8">
        <w:t xml:space="preserve"> Za prawidłowy uznaje się  w przedziale  1,50 do 2,00 .Wskaźnik bieżącej płynności wynosi 1,90 i mieści się w przedziale 1,50 do 2,00 co świadczy, że jednostka posiada pełną zdolność do terminowego regulowania zobowiązań. Uzyskany taki wskaźnik świadczy o bezpieczeństwie finansowym jednostki .</w:t>
      </w:r>
    </w:p>
    <w:p w:rsidR="00157361" w:rsidRPr="004840E8" w:rsidRDefault="00157361" w:rsidP="00157361">
      <w:pPr>
        <w:shd w:val="clear" w:color="auto" w:fill="FFFFFF"/>
        <w:ind w:right="28"/>
        <w:jc w:val="both"/>
      </w:pPr>
      <w:r w:rsidRPr="004840E8">
        <w:t xml:space="preserve">Za wartość wskaźnika w przedziale wartości od 1,50 do 3,00 ocena dla jednostki ocena wynosi 12  i jest to maksymalna  możliwa do otrzymania. </w:t>
      </w:r>
    </w:p>
    <w:p w:rsidR="00157361" w:rsidRPr="004840E8" w:rsidRDefault="00157361" w:rsidP="00157361">
      <w:pPr>
        <w:shd w:val="clear" w:color="auto" w:fill="FFFFFF"/>
        <w:ind w:right="30"/>
        <w:jc w:val="both"/>
        <w:rPr>
          <w:spacing w:val="-5"/>
        </w:rPr>
      </w:pPr>
      <w:r w:rsidRPr="004840E8">
        <w:t xml:space="preserve">Wskaźnik szybkiej płynności określa zdolność podmiotu do spłacania zobowiązań krótkoterminowych najbardziej płynnymi aktywami, tj. krótkoterminowymi należnościami </w:t>
      </w:r>
      <w:r w:rsidRPr="004840E8">
        <w:rPr>
          <w:spacing w:val="-5"/>
        </w:rPr>
        <w:t xml:space="preserve">i aktywami finansowymi. Optymalny poziom wskaźnika powinien wynosić  około 1 wskaźnik na poziomie  1 i wyższym oznacza,  że płynne  środki obrotowe gwarantują spłatę bieżących zobowiązań wymagalnym  w terminie. </w:t>
      </w:r>
      <w:r w:rsidRPr="004840E8">
        <w:t>Za wartość wskaźnika w przedziale od 1,00 do 2,50 ocena dla SPZPS wynosi 13 .Maksymalna ocena dla wskaźników płynności według Rozporządzenia MZ wynosi 25</w:t>
      </w:r>
      <w:r w:rsidR="00E15288" w:rsidRPr="004840E8">
        <w:t>,</w:t>
      </w:r>
      <w:r w:rsidRPr="004840E8">
        <w:t xml:space="preserve"> zaś  ocena  wskaźników płynności </w:t>
      </w:r>
      <w:r w:rsidR="00E15288" w:rsidRPr="004840E8">
        <w:t xml:space="preserve"> dla naszej jednostki wynosi 25 co świadczy,</w:t>
      </w:r>
      <w:r w:rsidRPr="004840E8">
        <w:t xml:space="preserve"> że terminie wymagalności reguluje swoje zobowiązania oraz należnościami i aktywami finansowymi jest wstanie pokryć zobowiązania .</w:t>
      </w:r>
    </w:p>
    <w:p w:rsidR="00157361" w:rsidRPr="004840E8" w:rsidRDefault="00157361" w:rsidP="00157361">
      <w:pPr>
        <w:shd w:val="clear" w:color="auto" w:fill="FFFFFF"/>
        <w:ind w:right="30"/>
        <w:jc w:val="both"/>
      </w:pPr>
      <w:r w:rsidRPr="004840E8">
        <w:rPr>
          <w:spacing w:val="-2"/>
        </w:rPr>
        <w:t xml:space="preserve">Wskaźnik rotacji należności (w dniach) określa długość cyklu oczekiwania podmiotu na </w:t>
      </w:r>
      <w:r w:rsidRPr="004840E8">
        <w:rPr>
          <w:spacing w:val="-5"/>
        </w:rPr>
        <w:t xml:space="preserve">uzyskanie należności za świadczone usługi. Im wyższy poziom wskaźnika, tym podmiot ma </w:t>
      </w:r>
      <w:r w:rsidRPr="004840E8">
        <w:rPr>
          <w:spacing w:val="1"/>
        </w:rPr>
        <w:t xml:space="preserve">większe trudności ze ściągalnością swoich należności, co może obniżyć zdolność do </w:t>
      </w:r>
      <w:r w:rsidRPr="004840E8">
        <w:rPr>
          <w:spacing w:val="-4"/>
        </w:rPr>
        <w:t>terminowego regulowania zobowiązań.</w:t>
      </w:r>
    </w:p>
    <w:p w:rsidR="00157361" w:rsidRPr="004840E8" w:rsidRDefault="00157361" w:rsidP="00157361">
      <w:pPr>
        <w:shd w:val="clear" w:color="auto" w:fill="FFFFFF"/>
        <w:ind w:right="30"/>
        <w:jc w:val="both"/>
        <w:rPr>
          <w:iCs/>
          <w:spacing w:val="1"/>
        </w:rPr>
      </w:pPr>
      <w:r w:rsidRPr="004840E8">
        <w:t xml:space="preserve">Wskaźnik </w:t>
      </w:r>
      <w:r w:rsidRPr="004840E8">
        <w:rPr>
          <w:iCs/>
          <w:spacing w:val="1"/>
        </w:rPr>
        <w:t xml:space="preserve"> rotacji należności (w dniach) informuje ,że po 37 dniach  spływają należności ze sprzedaży. Odbiorcami usług są pacjenci ubezpieczeni, natomiast płatnikiem jest Narodowy Fundusz Zdrowia. NFZ reguluje należności w terminie 15 dni od daty złożenia rachunku za poprzedni miesiąc oznacza, że na otrzymanie środków jednostka czeka 45 dni.</w:t>
      </w:r>
    </w:p>
    <w:p w:rsidR="00157361" w:rsidRPr="004840E8" w:rsidRDefault="00157361" w:rsidP="00157361">
      <w:pPr>
        <w:shd w:val="clear" w:color="auto" w:fill="FFFFFF"/>
        <w:ind w:right="96"/>
        <w:jc w:val="both"/>
      </w:pPr>
      <w:r w:rsidRPr="004840E8">
        <w:t>Za wartość wskaźnika  w przedziale poniżej 45 dni ocena dla SPZPS wynosi 3 .-</w:t>
      </w:r>
    </w:p>
    <w:p w:rsidR="00157361" w:rsidRPr="004840E8" w:rsidRDefault="00157361" w:rsidP="00157361">
      <w:pPr>
        <w:shd w:val="clear" w:color="auto" w:fill="FFFFFF"/>
        <w:tabs>
          <w:tab w:val="left" w:pos="10065"/>
        </w:tabs>
        <w:ind w:right="30"/>
        <w:jc w:val="both"/>
      </w:pPr>
      <w:r w:rsidRPr="004840E8">
        <w:t>Za wartość wskaźnika rotacji zobowiązań  w przedziale do 60 dni ocena  dla SPZPS wynosi 7. Maksymalna ocena dla wskaźników efektywności (rotacji należności i rotacji zobowiązań ) według Rozporządzenia MZ wynosi 9  ,zaś  ocena punktowa wskaźników efektywności   dla naszej jednostki wynosi 9 punktów ,co świadczy o prawidłowych wskaźnikach efektywności.</w:t>
      </w:r>
    </w:p>
    <w:p w:rsidR="00157361" w:rsidRPr="004840E8" w:rsidRDefault="00157361" w:rsidP="00157361">
      <w:pPr>
        <w:shd w:val="clear" w:color="auto" w:fill="FFFFFF"/>
        <w:jc w:val="both"/>
        <w:rPr>
          <w:spacing w:val="-3"/>
        </w:rPr>
      </w:pPr>
      <w:r w:rsidRPr="004840E8">
        <w:t xml:space="preserve">Wskaźnik zadłużenia aktywów (%) informuje o stopniu finansowania aktywów kapitałami </w:t>
      </w:r>
      <w:r w:rsidRPr="004840E8">
        <w:rPr>
          <w:spacing w:val="-3"/>
        </w:rPr>
        <w:t xml:space="preserve">obcymi.  </w:t>
      </w:r>
      <w:r w:rsidRPr="004840E8">
        <w:t>Za wartość wskaźnika zadłużenia aktywów   w przedziale poniżej 40 % ocena  dla SPZPS wynosi 10 i jest ocena maksymalną do uzyskania .</w:t>
      </w:r>
      <w:r w:rsidRPr="004840E8">
        <w:rPr>
          <w:spacing w:val="-3"/>
        </w:rPr>
        <w:t xml:space="preserve"> </w:t>
      </w:r>
      <w:r w:rsidRPr="004840E8">
        <w:rPr>
          <w:spacing w:val="-1"/>
        </w:rPr>
        <w:t xml:space="preserve">Wskaźnik wypłacalności określa wielkość funduszy obcych przypadającą na jednostkę </w:t>
      </w:r>
      <w:r w:rsidRPr="004840E8">
        <w:rPr>
          <w:spacing w:val="-6"/>
        </w:rPr>
        <w:t xml:space="preserve">funduszu własnego. Wysoka wartość wskaźnika wskazuje na możliwość utraty zdolności do </w:t>
      </w:r>
      <w:r w:rsidRPr="004840E8">
        <w:rPr>
          <w:spacing w:val="-5"/>
        </w:rPr>
        <w:t>regulowania przez podmiot zobowiązań.</w:t>
      </w:r>
    </w:p>
    <w:p w:rsidR="001050FF" w:rsidRPr="004840E8" w:rsidRDefault="00157361" w:rsidP="00FB12D6">
      <w:pPr>
        <w:shd w:val="clear" w:color="auto" w:fill="FFFFFF"/>
        <w:ind w:right="30"/>
        <w:jc w:val="both"/>
        <w:rPr>
          <w:spacing w:val="-5"/>
        </w:rPr>
      </w:pPr>
      <w:r w:rsidRPr="004840E8">
        <w:t>Za wartość wskaźnika wypłacalności  w przedziale 0,51 do 1,00  ocena  dla SPZPS   wynosi 8.</w:t>
      </w:r>
      <w:r w:rsidRPr="004840E8">
        <w:rPr>
          <w:spacing w:val="-5"/>
        </w:rPr>
        <w:t xml:space="preserve"> </w:t>
      </w:r>
      <w:r w:rsidRPr="004840E8">
        <w:t>Maksymalne ocena dla wskaźników wypłacalności  według Rozporządzenia MZ wynosi 20, zaś  ocena  wskaźników efektywności   dla naszej jednostki wynosi 18, co świadczy o prawidłowych wskaźnikach wypłacalności.</w:t>
      </w:r>
      <w:r w:rsidRPr="004840E8">
        <w:rPr>
          <w:rStyle w:val="Teksttreci"/>
          <w:spacing w:val="-5"/>
          <w:shd w:val="clear" w:color="auto" w:fill="auto"/>
        </w:rPr>
        <w:t xml:space="preserve"> </w:t>
      </w:r>
      <w:r w:rsidR="00153295" w:rsidRPr="004840E8">
        <w:t xml:space="preserve">Wyniki oceny </w:t>
      </w:r>
      <w:r w:rsidRPr="004840E8">
        <w:t>sytuacji ekonomiczno-finansowej</w:t>
      </w:r>
      <w:r w:rsidR="00153295" w:rsidRPr="004840E8">
        <w:t>,</w:t>
      </w:r>
      <w:r w:rsidRPr="004840E8">
        <w:t xml:space="preserve"> </w:t>
      </w:r>
      <w:r w:rsidR="00153295" w:rsidRPr="004840E8">
        <w:t>na podstawie powyższych wskaźników jednostka</w:t>
      </w:r>
      <w:r w:rsidRPr="004840E8">
        <w:t xml:space="preserve"> uzyskała łączną ocenę sytuacji 62</w:t>
      </w:r>
      <w:r w:rsidR="00153295" w:rsidRPr="004840E8">
        <w:t xml:space="preserve">. Maksymalna ocena wg Rozporządzenia Ministra Zdrowia wynosi 70 .Wskaźniki zyskowności netto ,zyskowności z działalności operacyjnej oraz zyskowności aktywów ustalone dla jednostki są o 6  niższy od maksymalnej  oceny RMZ  ,oraz wskaźnik wypłacalności jest   o 2  mniejszy w stosunku do maksymalnej oceny  określonych  w RMZ.  Wskaźniki zyskowności są niższe ,gdyż jednostka nie jest nastawiona ma maksymalizacje zysku ,ale dąży do utrzymania płynności , efektywności  oraz wypłacalności .wskaźnik ten byłby wyższy gdyby nie zakupy inwestycyjne potrzebnego sprzętu medycznego . Jednostka w  2016 r. regulowała wszystkie zobowiązania w terminach ich wymagalności oraz </w:t>
      </w:r>
      <w:r w:rsidR="00153295" w:rsidRPr="004840E8">
        <w:lastRenderedPageBreak/>
        <w:t>otrzymuje większość należności również  w ich terminach wymagalności z niewielkimi wyjątkami przekraczającymi termin wymagalności  .Zakład  nie posi</w:t>
      </w:r>
      <w:r w:rsidR="00E44E87" w:rsidRPr="004840E8">
        <w:t>ada należności   nieściągalnych</w:t>
      </w:r>
      <w:r w:rsidR="00153295" w:rsidRPr="004840E8">
        <w:t>.  Uzyskanie oceny 62  dotyczącej sytuacji  ekonomiczno-finansowej za 2016 r. przez SPZPS świadczy  o prawidłowo podejmowanych decyzjach finansowych. System mierników i wskaźników  wykazanych dla  jednostki w sprawozdaniu finansowych za 2016 r. przestawia  porównanie wskaźników za 2016 r. w stosunku do 2015 r.  określających płynność finansową, wskaźniki zyskowności ,wskaźniki rentowności ,wskaźniki efektywności ,wskaźniki zadłużenia , wskaźniki trwałości struktury finansowania , wskaźniki analizy pionowej poziomej bilansu ,wskaźniki złotej reguły , wskaźniki struktury i dynami</w:t>
      </w:r>
      <w:r w:rsidR="00E44E87" w:rsidRPr="004840E8">
        <w:t>ki</w:t>
      </w:r>
      <w:r w:rsidR="00153295" w:rsidRPr="004840E8">
        <w:t xml:space="preserve">.  Wszystkie przedstawione wskaźniki w sprawozdaniu finansowym świadczą o </w:t>
      </w:r>
      <w:r w:rsidRPr="004840E8">
        <w:t>prawidłowej sytuacji finansowej</w:t>
      </w:r>
      <w:r w:rsidR="00153295" w:rsidRPr="004840E8">
        <w:t>.</w:t>
      </w:r>
      <w:r w:rsidR="00E44E87" w:rsidRPr="004840E8">
        <w:t xml:space="preserve"> </w:t>
      </w:r>
      <w:r w:rsidR="00153295" w:rsidRPr="004840E8">
        <w:t xml:space="preserve">Analiza wskaźnikowa wykazana w sprawozdaniu finansowym za 2016 </w:t>
      </w:r>
      <w:r w:rsidR="002B3CC4" w:rsidRPr="004840E8">
        <w:t>r. oraz wskaźniki przedstawione</w:t>
      </w:r>
      <w:r w:rsidR="00153295" w:rsidRPr="004840E8">
        <w:t xml:space="preserve"> w powyższej analizie ekonomiczno-finansowej umożliwią ocenę i zarządza</w:t>
      </w:r>
      <w:r w:rsidR="002B3CC4" w:rsidRPr="004840E8">
        <w:t>nie wieloma obszarami placówki</w:t>
      </w:r>
      <w:r w:rsidR="00153295" w:rsidRPr="004840E8">
        <w:t>,</w:t>
      </w:r>
      <w:r w:rsidR="002B3CC4" w:rsidRPr="004840E8">
        <w:t xml:space="preserve"> </w:t>
      </w:r>
      <w:r w:rsidR="00153295" w:rsidRPr="004840E8">
        <w:t>pokazując słabe i mocne strony działalności  oraz jest  pomocna w sprawnym i prawidłowym  podejmowaniu dec</w:t>
      </w:r>
      <w:r w:rsidR="00707B16" w:rsidRPr="004840E8">
        <w:t xml:space="preserve">yzji  w zarządzaniu  Jednostką. </w:t>
      </w:r>
    </w:p>
    <w:p w:rsidR="00C60553" w:rsidRPr="004840E8" w:rsidRDefault="00C60553" w:rsidP="00433CD7">
      <w:pPr>
        <w:tabs>
          <w:tab w:val="left" w:pos="5400"/>
        </w:tabs>
        <w:jc w:val="both"/>
      </w:pPr>
      <w:r w:rsidRPr="002E0131">
        <w:rPr>
          <w:b/>
        </w:rPr>
        <w:t>Przewodniczący Komisji</w:t>
      </w:r>
      <w:r w:rsidRPr="004840E8">
        <w:t xml:space="preserve"> otworzył dyskusję. </w:t>
      </w:r>
    </w:p>
    <w:p w:rsidR="00114367" w:rsidRPr="004840E8" w:rsidRDefault="00530D8B" w:rsidP="00530D8B">
      <w:pPr>
        <w:widowControl/>
        <w:suppressAutoHyphens w:val="0"/>
        <w:jc w:val="both"/>
        <w:rPr>
          <w:b/>
        </w:rPr>
      </w:pPr>
      <w:r w:rsidRPr="004840E8">
        <w:t xml:space="preserve">Wobec braku głosów w dyskusji Przewodniczący Komisji zapytał członków Komisji, kto jest za pozytywnym zaopiniowaniem projektu uchwały </w:t>
      </w:r>
      <w:r w:rsidR="00847932" w:rsidRPr="004840E8">
        <w:t>w sprawie dokonania oceny raportu o sytuacji ekonomiczno-finansowej Samodzielnego Publicznego Zespołu Przychodni Specjalistycznych we Włocławku za 2016 r. i prognoza sytuacji ekonomiczno-finansowej na lata 2017-2019</w:t>
      </w:r>
      <w:r w:rsidRPr="004840E8">
        <w:rPr>
          <w:b/>
        </w:rPr>
        <w:t xml:space="preserve"> </w:t>
      </w:r>
      <w:r w:rsidR="00114367" w:rsidRPr="004840E8">
        <w:t>i przeprowadził procedurę głosowania.</w:t>
      </w:r>
    </w:p>
    <w:p w:rsidR="00114367" w:rsidRPr="004840E8" w:rsidRDefault="00114367" w:rsidP="00114367">
      <w:pPr>
        <w:widowControl/>
        <w:suppressAutoHyphens w:val="0"/>
        <w:jc w:val="both"/>
      </w:pPr>
      <w:r w:rsidRPr="004840E8">
        <w:t>Wyniki głosowania:</w:t>
      </w:r>
    </w:p>
    <w:p w:rsidR="00114367" w:rsidRPr="004840E8" w:rsidRDefault="00114367" w:rsidP="00114367">
      <w:pPr>
        <w:widowControl/>
        <w:suppressAutoHyphens w:val="0"/>
        <w:jc w:val="both"/>
      </w:pPr>
      <w:r w:rsidRPr="004840E8">
        <w:t>Za-</w:t>
      </w:r>
      <w:r w:rsidR="00847932" w:rsidRPr="004840E8">
        <w:t>5</w:t>
      </w:r>
    </w:p>
    <w:p w:rsidR="00114367" w:rsidRPr="004840E8" w:rsidRDefault="00114367" w:rsidP="00114367">
      <w:pPr>
        <w:widowControl/>
        <w:suppressAutoHyphens w:val="0"/>
        <w:jc w:val="both"/>
      </w:pPr>
      <w:r w:rsidRPr="004840E8">
        <w:t>Przeciw-0</w:t>
      </w:r>
    </w:p>
    <w:p w:rsidR="00114367" w:rsidRPr="004840E8" w:rsidRDefault="00114367" w:rsidP="00114367">
      <w:pPr>
        <w:widowControl/>
        <w:suppressAutoHyphens w:val="0"/>
        <w:jc w:val="both"/>
      </w:pPr>
      <w:r w:rsidRPr="004840E8">
        <w:t>Wstrzymało się -0</w:t>
      </w:r>
    </w:p>
    <w:p w:rsidR="00847932" w:rsidRPr="004840E8" w:rsidRDefault="00114367" w:rsidP="00530D8B">
      <w:pPr>
        <w:widowControl/>
        <w:suppressAutoHyphens w:val="0"/>
        <w:jc w:val="both"/>
      </w:pPr>
      <w:r w:rsidRPr="004840E8">
        <w:t xml:space="preserve">Na podstawie przeprowadzonego głosowania Przewodniczący Komisji stwierdził, że komisja </w:t>
      </w:r>
      <w:r w:rsidR="00530D8B" w:rsidRPr="004840E8">
        <w:t xml:space="preserve">pozytywnie zaopiniowała projekt uchwały </w:t>
      </w:r>
      <w:r w:rsidR="00847932" w:rsidRPr="004840E8">
        <w:t>w sprawie dokonania oceny raportu o sytuacji ekonomiczno-finansowej Samodzielnego Publicznego Zespołu Przychodni Specjalistycznych we Włocławku za 2016 r. i prognoza sytuacji ekonomiczno-finansowej na lata 2017-2019.</w:t>
      </w:r>
    </w:p>
    <w:p w:rsidR="00114367" w:rsidRPr="004840E8" w:rsidRDefault="00530D8B" w:rsidP="00530D8B">
      <w:pPr>
        <w:widowControl/>
        <w:suppressAutoHyphens w:val="0"/>
        <w:jc w:val="both"/>
        <w:rPr>
          <w:b/>
        </w:rPr>
      </w:pPr>
      <w:r w:rsidRPr="004840E8">
        <w:t xml:space="preserve">Projekt uchwały </w:t>
      </w:r>
      <w:r w:rsidR="00847932" w:rsidRPr="004840E8">
        <w:t>w sprawie dokonania oceny raportu o sytuacji ekonomiczno-finansowej Samodzielnego Publicznego Zespołu Przychodni Specjalistycznych we Włocławku za 2016 r. i prognoza sytuacji ekonomiczno-finansowej na lata 2017-2019</w:t>
      </w:r>
      <w:r w:rsidRPr="004840E8">
        <w:rPr>
          <w:b/>
        </w:rPr>
        <w:t xml:space="preserve"> </w:t>
      </w:r>
      <w:r w:rsidR="00114367" w:rsidRPr="004840E8">
        <w:t xml:space="preserve">stanowi załącznik nr </w:t>
      </w:r>
      <w:r w:rsidR="005D0EAE" w:rsidRPr="004840E8">
        <w:t>4</w:t>
      </w:r>
      <w:r w:rsidR="00114367" w:rsidRPr="004840E8">
        <w:t xml:space="preserve"> do niniejszego protokołu.</w:t>
      </w:r>
    </w:p>
    <w:p w:rsidR="00D45E11" w:rsidRPr="004840E8" w:rsidRDefault="00D45E11" w:rsidP="00350022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</w:p>
    <w:p w:rsidR="00847932" w:rsidRPr="004840E8" w:rsidRDefault="00847932" w:rsidP="00847932">
      <w:pPr>
        <w:pStyle w:val="Akapitzlist"/>
        <w:widowControl/>
        <w:numPr>
          <w:ilvl w:val="0"/>
          <w:numId w:val="20"/>
        </w:numPr>
        <w:suppressAutoHyphens w:val="0"/>
        <w:ind w:left="360"/>
        <w:jc w:val="both"/>
        <w:rPr>
          <w:b/>
        </w:rPr>
      </w:pPr>
      <w:r w:rsidRPr="004840E8">
        <w:rPr>
          <w:b/>
        </w:rPr>
        <w:t xml:space="preserve">Sprawozdanie z realizacji Powiatowej Strategii Rozwiazywania Problemów Społecznych w Powiecie Włocławskim na lata 2016-2025 w roku 2016. </w:t>
      </w:r>
    </w:p>
    <w:p w:rsidR="005A40C8" w:rsidRPr="004840E8" w:rsidRDefault="005A40C8" w:rsidP="00530D8B">
      <w:pPr>
        <w:widowControl/>
        <w:suppressAutoHyphens w:val="0"/>
        <w:ind w:left="360"/>
        <w:jc w:val="both"/>
        <w:rPr>
          <w:b/>
        </w:rPr>
      </w:pPr>
    </w:p>
    <w:p w:rsidR="000A4F44" w:rsidRPr="004840E8" w:rsidRDefault="000A4F44" w:rsidP="000A4F44">
      <w:pPr>
        <w:widowControl/>
        <w:suppressAutoHyphens w:val="0"/>
        <w:jc w:val="both"/>
      </w:pPr>
      <w:r w:rsidRPr="004840E8">
        <w:rPr>
          <w:b/>
        </w:rPr>
        <w:t>Przewodniczący Komisji</w:t>
      </w:r>
      <w:r w:rsidRPr="004840E8">
        <w:t xml:space="preserve"> poinformował, że wraz z zawiadomieniem członkowie komisji otrzymali </w:t>
      </w:r>
      <w:r w:rsidR="00847932" w:rsidRPr="004840E8">
        <w:t xml:space="preserve">Sprawozdanie z realizacji Powiatowej Strategii Rozwiazywania Problemów Społecznych w Powiecie Włocławskim na lata 2016-2025 w roku 2016. </w:t>
      </w:r>
      <w:r w:rsidR="004B038C" w:rsidRPr="004840E8">
        <w:t>Przewodniczący Komisji poprosił Panią Dyrektor o przedstawienie informacji.</w:t>
      </w:r>
    </w:p>
    <w:p w:rsidR="004B038C" w:rsidRPr="004840E8" w:rsidRDefault="000A4F44" w:rsidP="004B038C">
      <w:pPr>
        <w:jc w:val="both"/>
        <w:rPr>
          <w:rFonts w:eastAsia="Times New Roman"/>
        </w:rPr>
      </w:pPr>
      <w:r w:rsidRPr="004840E8">
        <w:rPr>
          <w:b/>
        </w:rPr>
        <w:t xml:space="preserve">Pani </w:t>
      </w:r>
      <w:r w:rsidR="00530D8B" w:rsidRPr="004840E8">
        <w:rPr>
          <w:b/>
        </w:rPr>
        <w:t>Agnieszka Łoboda Dyrektor Powiatowego Centrum Pomocy Rodzinie</w:t>
      </w:r>
      <w:r w:rsidRPr="004840E8">
        <w:rPr>
          <w:b/>
        </w:rPr>
        <w:t xml:space="preserve"> we Włocławku</w:t>
      </w:r>
      <w:r w:rsidRPr="004840E8">
        <w:t xml:space="preserve"> poinformowała, że</w:t>
      </w:r>
      <w:r w:rsidR="00C45894" w:rsidRPr="004840E8">
        <w:t xml:space="preserve"> </w:t>
      </w:r>
      <w:r w:rsidR="004B038C" w:rsidRPr="004840E8">
        <w:t>Powiatowa Strategia Rozwiazywania Problemów Społecznych w Powiecie Włocławskim na lata 2016-2025 powieliła te same obszary problematyczne, które były w poprzedniej strategii, czyli problemy, które dotykają naszych mieszkańców. Te obszary trudne to bezrobocie mieszkańców, bezradność w sprawach opiekuńczo-wychowawczych, niepełnosprawność, uzależnienia od różnych substancji, alkoholu, substancji psychoaktywnych,  a także przemoc w rodzinie. W ramach tych pię</w:t>
      </w:r>
      <w:r w:rsidR="002E0131">
        <w:t xml:space="preserve">ciu </w:t>
      </w:r>
      <w:r w:rsidR="004B038C" w:rsidRPr="004840E8">
        <w:t xml:space="preserve">problematycznych obszarów opracowane zostały cele strategiczne, które są realizowane przez różne instytucje współpracujące w tym zakresie tj. PUP we Włocławku, SPZPS we </w:t>
      </w:r>
      <w:r w:rsidR="004B038C" w:rsidRPr="004840E8">
        <w:lastRenderedPageBreak/>
        <w:t>Włocławku, PCPR we Włocławku jak również szkoły i poradnie funkcjonujące w ramach samorządu powiatowego. Niniejsze materiały prze</w:t>
      </w:r>
      <w:r w:rsidR="002E0131">
        <w:t>d</w:t>
      </w:r>
      <w:r w:rsidR="004B038C" w:rsidRPr="004840E8">
        <w:t xml:space="preserve">stawiają działania podejmowane przez te wszystkie instytucje w roku 2016. One są dość obszerne w związku z tym Pani Dyrektor zaproponowała, że odpowie na pytania członków komisji. </w:t>
      </w:r>
    </w:p>
    <w:p w:rsidR="004840E8" w:rsidRPr="004840E8" w:rsidRDefault="00B177FD" w:rsidP="004840E8">
      <w:pPr>
        <w:tabs>
          <w:tab w:val="left" w:pos="284"/>
        </w:tabs>
        <w:jc w:val="both"/>
      </w:pPr>
      <w:r w:rsidRPr="004840E8">
        <w:rPr>
          <w:b/>
        </w:rPr>
        <w:t>Przewodniczący Komisji</w:t>
      </w:r>
      <w:r w:rsidRPr="004840E8">
        <w:t xml:space="preserve"> otworzy</w:t>
      </w:r>
      <w:r w:rsidR="00C45894" w:rsidRPr="004840E8">
        <w:t>ł</w:t>
      </w:r>
      <w:r w:rsidRPr="004840E8">
        <w:t xml:space="preserve"> dyskusję.</w:t>
      </w:r>
    </w:p>
    <w:p w:rsidR="00B177FD" w:rsidRPr="004840E8" w:rsidRDefault="00B177FD" w:rsidP="00D45E11">
      <w:pPr>
        <w:widowControl/>
        <w:suppressAutoHyphens w:val="0"/>
        <w:jc w:val="both"/>
        <w:rPr>
          <w:b/>
        </w:rPr>
      </w:pPr>
      <w:r w:rsidRPr="004840E8">
        <w:t>Wobec braku głosów w dyskusji Przewodniczący Komisji zapytał, kto jest za</w:t>
      </w:r>
      <w:r w:rsidR="00D45E11" w:rsidRPr="004840E8">
        <w:t xml:space="preserve"> przyjęciem </w:t>
      </w:r>
      <w:r w:rsidRPr="004840E8">
        <w:t xml:space="preserve"> </w:t>
      </w:r>
      <w:r w:rsidR="004840E8" w:rsidRPr="004840E8">
        <w:t xml:space="preserve">Sprawozdania z realizacji Powiatowej Strategii Rozwiazywania Problemów Społecznych w Powiecie Włocławskim na lata 2016-2025 w roku 2016 </w:t>
      </w:r>
      <w:r w:rsidRPr="004840E8">
        <w:t>i przeprowadził procedurę glosowania.</w:t>
      </w:r>
    </w:p>
    <w:p w:rsidR="00B177FD" w:rsidRPr="004840E8" w:rsidRDefault="00B177FD" w:rsidP="00B177FD">
      <w:pPr>
        <w:widowControl/>
        <w:suppressAutoHyphens w:val="0"/>
        <w:jc w:val="both"/>
      </w:pPr>
      <w:r w:rsidRPr="004840E8">
        <w:t>Wyniki głosowania:</w:t>
      </w:r>
    </w:p>
    <w:p w:rsidR="00B177FD" w:rsidRPr="004840E8" w:rsidRDefault="00B177FD" w:rsidP="00B177FD">
      <w:pPr>
        <w:widowControl/>
        <w:suppressAutoHyphens w:val="0"/>
        <w:jc w:val="both"/>
      </w:pPr>
      <w:r w:rsidRPr="004840E8">
        <w:t>Za-5</w:t>
      </w:r>
    </w:p>
    <w:p w:rsidR="00B177FD" w:rsidRPr="004840E8" w:rsidRDefault="00B177FD" w:rsidP="00B177FD">
      <w:pPr>
        <w:widowControl/>
        <w:suppressAutoHyphens w:val="0"/>
        <w:jc w:val="both"/>
      </w:pPr>
      <w:r w:rsidRPr="004840E8">
        <w:t>Przeciw-0</w:t>
      </w:r>
    </w:p>
    <w:p w:rsidR="00B177FD" w:rsidRPr="004840E8" w:rsidRDefault="00B177FD" w:rsidP="00B177FD">
      <w:pPr>
        <w:widowControl/>
        <w:suppressAutoHyphens w:val="0"/>
        <w:jc w:val="both"/>
      </w:pPr>
      <w:r w:rsidRPr="004840E8">
        <w:t>Wstrzymało się -0</w:t>
      </w:r>
    </w:p>
    <w:p w:rsidR="00B177FD" w:rsidRPr="004840E8" w:rsidRDefault="00B177FD" w:rsidP="00B177FD">
      <w:pPr>
        <w:widowControl/>
        <w:suppressAutoHyphens w:val="0"/>
        <w:snapToGrid w:val="0"/>
        <w:jc w:val="both"/>
        <w:rPr>
          <w:b/>
        </w:rPr>
      </w:pPr>
      <w:r w:rsidRPr="004840E8">
        <w:t xml:space="preserve">Na podstawie przeprowadzonego głosowania Przewodniczący Komisji stwierdził, że komisja </w:t>
      </w:r>
      <w:r w:rsidR="00443BFA" w:rsidRPr="004840E8">
        <w:t xml:space="preserve">przyjęła </w:t>
      </w:r>
      <w:r w:rsidR="004840E8" w:rsidRPr="004840E8">
        <w:t xml:space="preserve">Sprawozdanie z realizacji Powiatowej Strategii Rozwiazywania Problemów Społecznych w Powiecie Włocławskim na lata 2016-2025 w roku 2016 </w:t>
      </w:r>
      <w:r w:rsidRPr="004840E8">
        <w:t>stanowi załącznik nr 5 do niniejszego protokołu.</w:t>
      </w:r>
    </w:p>
    <w:p w:rsidR="000A4F44" w:rsidRPr="004840E8" w:rsidRDefault="000A4F44" w:rsidP="000A4F44">
      <w:pPr>
        <w:widowControl/>
        <w:suppressAutoHyphens w:val="0"/>
        <w:jc w:val="both"/>
        <w:rPr>
          <w:b/>
        </w:rPr>
      </w:pPr>
    </w:p>
    <w:p w:rsidR="004840E8" w:rsidRPr="004840E8" w:rsidRDefault="004840E8" w:rsidP="004840E8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</w:rPr>
      </w:pPr>
      <w:r w:rsidRPr="004840E8">
        <w:rPr>
          <w:b/>
        </w:rPr>
        <w:t xml:space="preserve">Analiza projektu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specjalistycznej. </w:t>
      </w:r>
    </w:p>
    <w:p w:rsidR="005A40C8" w:rsidRPr="004840E8" w:rsidRDefault="005A40C8" w:rsidP="005A40C8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443BFA" w:rsidRPr="004840E8" w:rsidRDefault="005A40C8" w:rsidP="00443BFA">
      <w:pPr>
        <w:widowControl/>
        <w:suppressAutoHyphens w:val="0"/>
        <w:jc w:val="both"/>
        <w:rPr>
          <w:b/>
        </w:rPr>
      </w:pPr>
      <w:r w:rsidRPr="004840E8">
        <w:rPr>
          <w:b/>
        </w:rPr>
        <w:t>Przewodniczący Komisji</w:t>
      </w:r>
      <w:r w:rsidRPr="004840E8">
        <w:t xml:space="preserve"> poinformował, że wraz z zawiadomieniem członkowie komisji otrzymali </w:t>
      </w:r>
      <w:r w:rsidR="004840E8" w:rsidRPr="004840E8">
        <w:t>projekt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specjalistycznej.</w:t>
      </w:r>
      <w:r w:rsidR="004840E8" w:rsidRPr="004840E8">
        <w:rPr>
          <w:b/>
        </w:rPr>
        <w:t xml:space="preserve"> </w:t>
      </w:r>
      <w:r w:rsidR="00443BFA" w:rsidRPr="004840E8">
        <w:t>Przewodniczący Komisji poprosił Panią Dyrektor Powiatowego Centrum Pomocy Rodzinie we Włocławku - Agnieszkę Łobodę o przedstawianie tematu.</w:t>
      </w:r>
    </w:p>
    <w:p w:rsidR="004840E8" w:rsidRPr="00B36522" w:rsidRDefault="00443BFA" w:rsidP="004840E8">
      <w:pPr>
        <w:jc w:val="both"/>
      </w:pPr>
      <w:r w:rsidRPr="004840E8">
        <w:rPr>
          <w:b/>
        </w:rPr>
        <w:t>Pani Agnieszka Łoboda Dyrektor Powiatowego Centrum Pomocy Rodzinie we Włocławku</w:t>
      </w:r>
      <w:r w:rsidRPr="004840E8">
        <w:t xml:space="preserve"> poinformowała, że </w:t>
      </w:r>
      <w:proofErr w:type="spellStart"/>
      <w:r w:rsidR="00301318">
        <w:t>wnioskodawc</w:t>
      </w:r>
      <w:r w:rsidR="002E0131">
        <w:t>ż</w:t>
      </w:r>
      <w:proofErr w:type="spellEnd"/>
      <w:r w:rsidR="00301318">
        <w:t xml:space="preserve">  zmian tej uchwały i </w:t>
      </w:r>
      <w:r w:rsidR="002446FB">
        <w:t>statutów</w:t>
      </w:r>
      <w:r w:rsidR="00301318">
        <w:t xml:space="preserve"> jednostek był Dyrektor Placówki Opiekuńczo-Wychowawczej „Jaś” w Brzeziu, ale PCPR </w:t>
      </w:r>
      <w:r w:rsidR="002446FB">
        <w:t>uczestniczył w</w:t>
      </w:r>
      <w:r w:rsidR="00301318">
        <w:t xml:space="preserve">  tych pracach i opiniował t</w:t>
      </w:r>
      <w:r w:rsidR="002E0131">
        <w:t>ę</w:t>
      </w:r>
      <w:r w:rsidR="00301318">
        <w:t xml:space="preserve"> uchwałę. Wprowadzono nowelizacją art. 97 ust. 1 ustawy o wspieraniu rodziny i systemu pieczy zastępczej</w:t>
      </w:r>
      <w:r w:rsidR="002E0131">
        <w:t>, który</w:t>
      </w:r>
      <w:r w:rsidR="00301318">
        <w:t xml:space="preserve"> powala na takie </w:t>
      </w:r>
      <w:r w:rsidR="002446FB">
        <w:t>zorganizowanie</w:t>
      </w:r>
      <w:r w:rsidR="00301318">
        <w:t xml:space="preserve"> </w:t>
      </w:r>
      <w:r w:rsidR="002446FB">
        <w:t>placówek</w:t>
      </w:r>
      <w:r w:rsidR="00301318">
        <w:t xml:space="preserve">, że przy wspólnej obsłudze </w:t>
      </w:r>
      <w:r w:rsidR="002446FB">
        <w:t>zapewnionej</w:t>
      </w:r>
      <w:r w:rsidR="00301318">
        <w:t xml:space="preserve"> na postawie ustawy o </w:t>
      </w:r>
      <w:r w:rsidR="002446FB">
        <w:t>samorządzie</w:t>
      </w:r>
      <w:r w:rsidR="00301318">
        <w:t xml:space="preserve"> powiatowym istnieje możliwość kierowania przez dyrektora placówki obsługującej placówką </w:t>
      </w:r>
      <w:r w:rsidR="00926BBD">
        <w:t>obsługiwana</w:t>
      </w:r>
      <w:r w:rsidR="002E0131">
        <w:t xml:space="preserve"> pr</w:t>
      </w:r>
      <w:r w:rsidR="00301318">
        <w:t>z</w:t>
      </w:r>
      <w:r w:rsidR="002E0131">
        <w:t>y</w:t>
      </w:r>
      <w:r w:rsidR="00301318">
        <w:t xml:space="preserve"> pomocy wyznaczonego wychowawcy w drugiej </w:t>
      </w:r>
      <w:r w:rsidR="00926BBD">
        <w:t>placówce</w:t>
      </w:r>
      <w:r w:rsidR="00301318">
        <w:t xml:space="preserve">. Jest to </w:t>
      </w:r>
      <w:r w:rsidR="002446FB">
        <w:t>zapis</w:t>
      </w:r>
      <w:r w:rsidR="00301318">
        <w:t xml:space="preserve">, który </w:t>
      </w:r>
      <w:r w:rsidR="002446FB">
        <w:t>jest</w:t>
      </w:r>
      <w:r w:rsidR="00301318">
        <w:t xml:space="preserve"> </w:t>
      </w:r>
      <w:r w:rsidR="002446FB">
        <w:t>powodem</w:t>
      </w:r>
      <w:r w:rsidR="00301318">
        <w:t xml:space="preserve"> wywołania tej uchwały, ponieważ taką </w:t>
      </w:r>
      <w:r w:rsidR="00926BBD">
        <w:t>organizację</w:t>
      </w:r>
      <w:r w:rsidR="00301318">
        <w:t xml:space="preserve"> proponuje się w placówkach funkcjonujących w Brzeziu, gdzie </w:t>
      </w:r>
      <w:r w:rsidR="002E0131">
        <w:t>D</w:t>
      </w:r>
      <w:r w:rsidR="00301318">
        <w:t xml:space="preserve">yrektor </w:t>
      </w:r>
      <w:r w:rsidR="002E0131">
        <w:t>P</w:t>
      </w:r>
      <w:r w:rsidR="00301318">
        <w:t>lacówki Opiekuńczo-Wychowawczej „</w:t>
      </w:r>
      <w:r w:rsidR="00926BBD">
        <w:t>Jaś</w:t>
      </w:r>
      <w:r w:rsidR="00301318">
        <w:t>”, czyli p</w:t>
      </w:r>
      <w:r w:rsidR="002E0131">
        <w:t>la</w:t>
      </w:r>
      <w:bookmarkStart w:id="0" w:name="_GoBack"/>
      <w:bookmarkEnd w:id="0"/>
      <w:r w:rsidR="00301318">
        <w:t>cówki obsługującej b</w:t>
      </w:r>
      <w:r w:rsidR="002446FB">
        <w:t>ędzie</w:t>
      </w:r>
      <w:r w:rsidR="00301318">
        <w:t xml:space="preserve"> </w:t>
      </w:r>
      <w:r w:rsidR="002446FB">
        <w:t>kierował</w:t>
      </w:r>
      <w:r w:rsidR="00301318">
        <w:t xml:space="preserve"> </w:t>
      </w:r>
      <w:r w:rsidR="00BF5125">
        <w:t>P</w:t>
      </w:r>
      <w:r w:rsidR="00926BBD">
        <w:t>lacówk</w:t>
      </w:r>
      <w:r w:rsidR="002446FB">
        <w:t>ą</w:t>
      </w:r>
      <w:r w:rsidR="00301318">
        <w:t xml:space="preserve"> Opiekuńczo-Wychowawczą „</w:t>
      </w:r>
      <w:r w:rsidR="002446FB">
        <w:t>Małgosia</w:t>
      </w:r>
      <w:r w:rsidR="00301318">
        <w:t xml:space="preserve">” </w:t>
      </w:r>
      <w:r w:rsidR="00B36522">
        <w:t xml:space="preserve">przy pomocy wyznaczonego wychowawcy a nie jak dotychczas drugiego dyrektora. Ta zmiana ma na celu miedzy innymi optymalizacje wydatków i wpływ na </w:t>
      </w:r>
      <w:r w:rsidR="002446FB">
        <w:t>całokształt</w:t>
      </w:r>
      <w:r w:rsidR="00B36522">
        <w:t xml:space="preserve"> funkcjonowania tych dwóch placówek.  </w:t>
      </w:r>
    </w:p>
    <w:p w:rsidR="00443BFA" w:rsidRPr="004840E8" w:rsidRDefault="00A84CC1" w:rsidP="00A84CC1">
      <w:pPr>
        <w:ind w:left="142" w:right="142" w:hanging="142"/>
        <w:jc w:val="both"/>
        <w:rPr>
          <w:bCs/>
        </w:rPr>
      </w:pPr>
      <w:r w:rsidRPr="00BF5125">
        <w:rPr>
          <w:b/>
          <w:bCs/>
        </w:rPr>
        <w:t>Przewodniczący Komisji</w:t>
      </w:r>
      <w:r w:rsidRPr="004840E8">
        <w:rPr>
          <w:bCs/>
        </w:rPr>
        <w:t xml:space="preserve"> otworzył dyskusje.</w:t>
      </w:r>
    </w:p>
    <w:p w:rsidR="004777A8" w:rsidRPr="004840E8" w:rsidRDefault="004777A8" w:rsidP="004777A8">
      <w:pPr>
        <w:widowControl/>
        <w:suppressAutoHyphens w:val="0"/>
        <w:snapToGrid w:val="0"/>
        <w:jc w:val="both"/>
      </w:pPr>
      <w:r w:rsidRPr="004840E8">
        <w:t xml:space="preserve">Wobec braku </w:t>
      </w:r>
      <w:r w:rsidR="00A84CC1" w:rsidRPr="004840E8">
        <w:t xml:space="preserve">pytań </w:t>
      </w:r>
      <w:r w:rsidRPr="004840E8">
        <w:t xml:space="preserve"> Przewodniczący Komisji zapytał członków Komisji, kto jest za </w:t>
      </w:r>
      <w:r w:rsidR="00B36522">
        <w:t xml:space="preserve">pozytywnym zaopiniowaniem </w:t>
      </w:r>
      <w:r w:rsidR="00B36522" w:rsidRPr="00B36522">
        <w:t xml:space="preserve">projektu uchwały zmieniającej uchwałę Rady Powiatu w sprawie przekształcenia Wielofunkcyjnej Placówki Opiekuńczo-Wychowawczej w Brzeziu w dwie odrębne placówki opiekuńczo-wychowawcze i zapewnienia wspólnej obsługi </w:t>
      </w:r>
      <w:r w:rsidR="00B36522" w:rsidRPr="00B36522">
        <w:lastRenderedPageBreak/>
        <w:t>administracyjnej, finansowej, organizacyjnej oraz specjalistycznej</w:t>
      </w:r>
      <w:r w:rsidR="00A84CC1" w:rsidRPr="004840E8">
        <w:rPr>
          <w:b/>
        </w:rPr>
        <w:t xml:space="preserve"> </w:t>
      </w:r>
      <w:r w:rsidRPr="004840E8">
        <w:t>i przeprowadził procedurę głosowania.</w:t>
      </w:r>
    </w:p>
    <w:p w:rsidR="004777A8" w:rsidRPr="004840E8" w:rsidRDefault="004777A8" w:rsidP="004777A8">
      <w:pPr>
        <w:widowControl/>
        <w:suppressAutoHyphens w:val="0"/>
        <w:jc w:val="both"/>
      </w:pPr>
      <w:r w:rsidRPr="004840E8">
        <w:t>Wyniki głosowania:</w:t>
      </w:r>
    </w:p>
    <w:p w:rsidR="004777A8" w:rsidRPr="004840E8" w:rsidRDefault="004777A8" w:rsidP="004777A8">
      <w:pPr>
        <w:widowControl/>
        <w:suppressAutoHyphens w:val="0"/>
        <w:jc w:val="both"/>
      </w:pPr>
      <w:r w:rsidRPr="004840E8">
        <w:t>Za-5</w:t>
      </w:r>
    </w:p>
    <w:p w:rsidR="004777A8" w:rsidRPr="004840E8" w:rsidRDefault="004777A8" w:rsidP="004777A8">
      <w:pPr>
        <w:widowControl/>
        <w:suppressAutoHyphens w:val="0"/>
        <w:jc w:val="both"/>
      </w:pPr>
      <w:r w:rsidRPr="004840E8">
        <w:t>Przeciw-0</w:t>
      </w:r>
    </w:p>
    <w:p w:rsidR="004777A8" w:rsidRPr="004840E8" w:rsidRDefault="004777A8" w:rsidP="004777A8">
      <w:pPr>
        <w:widowControl/>
        <w:suppressAutoHyphens w:val="0"/>
        <w:jc w:val="both"/>
      </w:pPr>
      <w:r w:rsidRPr="004840E8">
        <w:t>Wstrzymało się -0</w:t>
      </w:r>
    </w:p>
    <w:p w:rsidR="00A84CC1" w:rsidRPr="002446FB" w:rsidRDefault="004777A8" w:rsidP="004777A8">
      <w:pPr>
        <w:widowControl/>
        <w:suppressAutoHyphens w:val="0"/>
        <w:snapToGrid w:val="0"/>
        <w:jc w:val="both"/>
      </w:pPr>
      <w:r w:rsidRPr="004840E8">
        <w:t xml:space="preserve">Na podstawie przeprowadzonego głosowania Przewodniczący Komisji stwierdził, że komisja </w:t>
      </w:r>
      <w:r w:rsidR="002446FB">
        <w:t xml:space="preserve">pozytywnie zaopiniowała </w:t>
      </w:r>
      <w:r w:rsidR="002446FB" w:rsidRPr="002446FB">
        <w:t>projekt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</w:t>
      </w:r>
      <w:r w:rsidR="002446FB">
        <w:t>.</w:t>
      </w:r>
    </w:p>
    <w:p w:rsidR="004777A8" w:rsidRPr="004840E8" w:rsidRDefault="002446FB" w:rsidP="002446FB">
      <w:pPr>
        <w:widowControl/>
        <w:suppressAutoHyphens w:val="0"/>
        <w:snapToGrid w:val="0"/>
        <w:jc w:val="both"/>
        <w:rPr>
          <w:b/>
        </w:rPr>
      </w:pPr>
      <w:r w:rsidRPr="002446FB">
        <w:t>Projektu uchwały zmieniającej uchwałę Rady Powiatu w sprawie przekształcenia Wielofunkcyjnej Placówki Opiekuńczo-Wychowawczej w Brzeziu w dwie odrębne placówki opiekuńczo-wychowawcze i zapewnienia wspólnej obsługi administracyjnej, finansowej, organizacyjnej oraz specjalistycznej</w:t>
      </w:r>
      <w:r>
        <w:rPr>
          <w:b/>
        </w:rPr>
        <w:t xml:space="preserve"> </w:t>
      </w:r>
      <w:r w:rsidR="004777A8" w:rsidRPr="004840E8">
        <w:t>stanowi załącznik nr 6 do niniejszego protokołu.</w:t>
      </w:r>
    </w:p>
    <w:p w:rsidR="005A40C8" w:rsidRPr="004840E8" w:rsidRDefault="005A40C8" w:rsidP="005A40C8">
      <w:pPr>
        <w:widowControl/>
        <w:suppressAutoHyphens w:val="0"/>
        <w:jc w:val="both"/>
        <w:rPr>
          <w:b/>
        </w:rPr>
      </w:pPr>
    </w:p>
    <w:p w:rsidR="007669C7" w:rsidRPr="004840E8" w:rsidRDefault="007669C7" w:rsidP="007669C7">
      <w:pPr>
        <w:widowControl/>
        <w:suppressAutoHyphens w:val="0"/>
        <w:jc w:val="both"/>
        <w:rPr>
          <w:b/>
        </w:rPr>
      </w:pPr>
    </w:p>
    <w:p w:rsidR="00381AA5" w:rsidRPr="004840E8" w:rsidRDefault="00180E68" w:rsidP="009609AB">
      <w:pPr>
        <w:pStyle w:val="Akapitzlist"/>
        <w:numPr>
          <w:ilvl w:val="0"/>
          <w:numId w:val="7"/>
        </w:numPr>
        <w:jc w:val="both"/>
        <w:rPr>
          <w:b/>
        </w:rPr>
      </w:pPr>
      <w:r w:rsidRPr="004840E8">
        <w:rPr>
          <w:b/>
        </w:rPr>
        <w:t>Sprawy różne</w:t>
      </w:r>
    </w:p>
    <w:p w:rsidR="005D0EAE" w:rsidRPr="004840E8" w:rsidRDefault="005D0EAE" w:rsidP="005D0EAE">
      <w:pPr>
        <w:pStyle w:val="Akapitzlist"/>
        <w:ind w:left="360"/>
        <w:jc w:val="both"/>
        <w:rPr>
          <w:b/>
        </w:rPr>
      </w:pPr>
    </w:p>
    <w:p w:rsidR="003E729F" w:rsidRPr="004840E8" w:rsidRDefault="00440348" w:rsidP="00062B4D">
      <w:pPr>
        <w:widowControl/>
        <w:suppressAutoHyphens w:val="0"/>
        <w:jc w:val="both"/>
      </w:pPr>
      <w:r w:rsidRPr="004840E8">
        <w:rPr>
          <w:b/>
        </w:rPr>
        <w:t>P</w:t>
      </w:r>
      <w:r w:rsidR="00F911E6" w:rsidRPr="004840E8">
        <w:rPr>
          <w:b/>
        </w:rPr>
        <w:t>rzewodnicząc</w:t>
      </w:r>
      <w:r w:rsidRPr="004840E8">
        <w:rPr>
          <w:b/>
        </w:rPr>
        <w:t>y</w:t>
      </w:r>
      <w:r w:rsidR="00F911E6" w:rsidRPr="004840E8">
        <w:rPr>
          <w:b/>
        </w:rPr>
        <w:t xml:space="preserve"> </w:t>
      </w:r>
      <w:r w:rsidR="00381AA5" w:rsidRPr="004840E8">
        <w:rPr>
          <w:b/>
        </w:rPr>
        <w:t xml:space="preserve"> Komisji </w:t>
      </w:r>
      <w:r w:rsidR="00381AA5" w:rsidRPr="004840E8">
        <w:t xml:space="preserve">zapytał radnych, czy chcieliby złożyć wnioski, oświadczenia? </w:t>
      </w:r>
    </w:p>
    <w:p w:rsidR="003E729F" w:rsidRPr="004840E8" w:rsidRDefault="00AF72C1" w:rsidP="00062B4D">
      <w:pPr>
        <w:widowControl/>
        <w:suppressAutoHyphens w:val="0"/>
        <w:jc w:val="both"/>
      </w:pPr>
      <w:r w:rsidRPr="004840E8">
        <w:t xml:space="preserve">Nie było </w:t>
      </w:r>
      <w:r w:rsidR="00DA1FA8" w:rsidRPr="004840E8">
        <w:t>żadnych</w:t>
      </w:r>
      <w:r w:rsidR="00E22C1E" w:rsidRPr="004840E8">
        <w:t xml:space="preserve"> </w:t>
      </w:r>
      <w:r w:rsidRPr="004840E8">
        <w:t xml:space="preserve">głosów. </w:t>
      </w:r>
    </w:p>
    <w:p w:rsidR="004520D6" w:rsidRPr="004840E8" w:rsidRDefault="004520D6" w:rsidP="007C69B5">
      <w:pPr>
        <w:jc w:val="both"/>
      </w:pPr>
    </w:p>
    <w:p w:rsidR="00AC1509" w:rsidRPr="004840E8" w:rsidRDefault="00AC1509" w:rsidP="007C69B5">
      <w:pPr>
        <w:jc w:val="both"/>
      </w:pPr>
    </w:p>
    <w:p w:rsidR="00381AA5" w:rsidRPr="004840E8" w:rsidRDefault="00381AA5" w:rsidP="009609AB">
      <w:pPr>
        <w:numPr>
          <w:ilvl w:val="0"/>
          <w:numId w:val="7"/>
        </w:numPr>
        <w:jc w:val="both"/>
        <w:rPr>
          <w:b/>
        </w:rPr>
      </w:pPr>
      <w:r w:rsidRPr="004840E8">
        <w:rPr>
          <w:b/>
        </w:rPr>
        <w:t>Zakończenie obrad</w:t>
      </w:r>
    </w:p>
    <w:p w:rsidR="005D0EAE" w:rsidRPr="004840E8" w:rsidRDefault="005D0EAE" w:rsidP="005D0EAE">
      <w:pPr>
        <w:jc w:val="both"/>
        <w:rPr>
          <w:b/>
        </w:rPr>
      </w:pPr>
    </w:p>
    <w:p w:rsidR="00D31D0E" w:rsidRPr="004840E8" w:rsidRDefault="00440348" w:rsidP="00957AC0">
      <w:pPr>
        <w:jc w:val="both"/>
      </w:pPr>
      <w:r w:rsidRPr="004840E8">
        <w:rPr>
          <w:b/>
        </w:rPr>
        <w:t>P</w:t>
      </w:r>
      <w:r w:rsidR="00F911E6" w:rsidRPr="004840E8">
        <w:rPr>
          <w:b/>
        </w:rPr>
        <w:t>rzewodnicząc</w:t>
      </w:r>
      <w:r w:rsidR="00F70E16" w:rsidRPr="004840E8">
        <w:rPr>
          <w:b/>
        </w:rPr>
        <w:t>a</w:t>
      </w:r>
      <w:r w:rsidR="00381AA5" w:rsidRPr="004840E8">
        <w:rPr>
          <w:b/>
        </w:rPr>
        <w:t xml:space="preserve"> Komisji</w:t>
      </w:r>
      <w:r w:rsidR="00381AA5" w:rsidRPr="004840E8">
        <w:t xml:space="preserve"> w związku ze zrealizowaniem porządku obrad dokonał dnia </w:t>
      </w:r>
      <w:r w:rsidR="002446FB">
        <w:t>20 czerwca</w:t>
      </w:r>
      <w:r w:rsidR="00717FBB" w:rsidRPr="004840E8">
        <w:t xml:space="preserve"> 2017 </w:t>
      </w:r>
      <w:r w:rsidR="00381AA5" w:rsidRPr="004840E8">
        <w:t xml:space="preserve"> roku o godzinie</w:t>
      </w:r>
      <w:r w:rsidR="00465764" w:rsidRPr="004840E8">
        <w:t xml:space="preserve"> </w:t>
      </w:r>
      <w:r w:rsidR="002446FB">
        <w:t>9:05</w:t>
      </w:r>
      <w:r w:rsidR="00381AA5" w:rsidRPr="004840E8">
        <w:t xml:space="preserve"> zamknięcia obrad Komisji </w:t>
      </w:r>
      <w:r w:rsidR="001E7A74" w:rsidRPr="004840E8">
        <w:t xml:space="preserve">Zdrowia i Spraw Społecznych. </w:t>
      </w:r>
      <w:r w:rsidR="00381AA5" w:rsidRPr="004840E8">
        <w:t xml:space="preserve"> </w:t>
      </w:r>
    </w:p>
    <w:p w:rsidR="00F911E6" w:rsidRPr="004840E8" w:rsidRDefault="00957AC0" w:rsidP="00957AC0">
      <w:pPr>
        <w:jc w:val="both"/>
      </w:pPr>
      <w:r w:rsidRPr="004840E8">
        <w:t xml:space="preserve">                                                                                 </w:t>
      </w:r>
    </w:p>
    <w:p w:rsidR="00F911E6" w:rsidRPr="004840E8" w:rsidRDefault="00F911E6" w:rsidP="00957AC0">
      <w:pPr>
        <w:jc w:val="both"/>
      </w:pPr>
    </w:p>
    <w:p w:rsidR="00381AA5" w:rsidRPr="004840E8" w:rsidRDefault="00DC79F3" w:rsidP="00DC79F3">
      <w:pPr>
        <w:rPr>
          <w:i/>
        </w:rPr>
      </w:pPr>
      <w:r w:rsidRPr="004840E8">
        <w:rPr>
          <w:i/>
        </w:rPr>
        <w:t xml:space="preserve">                                                                                         </w:t>
      </w:r>
      <w:r w:rsidR="00F911E6" w:rsidRPr="004840E8">
        <w:rPr>
          <w:i/>
        </w:rPr>
        <w:t>Przewodnicząc</w:t>
      </w:r>
      <w:r w:rsidR="00E00C68" w:rsidRPr="004840E8">
        <w:rPr>
          <w:i/>
        </w:rPr>
        <w:t xml:space="preserve">y </w:t>
      </w:r>
      <w:r w:rsidR="00381AA5" w:rsidRPr="004840E8">
        <w:rPr>
          <w:i/>
        </w:rPr>
        <w:t>Komisji</w:t>
      </w:r>
    </w:p>
    <w:p w:rsidR="00381AA5" w:rsidRPr="004840E8" w:rsidRDefault="001E7A74" w:rsidP="00DC79F3">
      <w:pPr>
        <w:ind w:firstLine="5220"/>
        <w:rPr>
          <w:i/>
        </w:rPr>
      </w:pPr>
      <w:r w:rsidRPr="004840E8">
        <w:rPr>
          <w:i/>
        </w:rPr>
        <w:t>Zdrowia i Spraw Społecznych</w:t>
      </w:r>
    </w:p>
    <w:p w:rsidR="00F70E16" w:rsidRPr="004840E8" w:rsidRDefault="00F70E16" w:rsidP="00DC79F3">
      <w:pPr>
        <w:ind w:firstLine="5220"/>
        <w:rPr>
          <w:i/>
        </w:rPr>
      </w:pPr>
    </w:p>
    <w:p w:rsidR="00345326" w:rsidRPr="004840E8" w:rsidRDefault="00DC79F3" w:rsidP="00DC79F3">
      <w:pPr>
        <w:ind w:firstLine="5220"/>
        <w:rPr>
          <w:i/>
        </w:rPr>
      </w:pPr>
      <w:r w:rsidRPr="004840E8">
        <w:rPr>
          <w:i/>
        </w:rPr>
        <w:t xml:space="preserve">   </w:t>
      </w:r>
      <w:r w:rsidR="00E00C68" w:rsidRPr="004840E8">
        <w:rPr>
          <w:i/>
        </w:rPr>
        <w:t>Roman Gołębiewski</w:t>
      </w: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5D0EAE">
      <w:pPr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F70E16" w:rsidRPr="004840E8" w:rsidRDefault="00F70E16" w:rsidP="00F70E16">
      <w:pPr>
        <w:ind w:firstLine="5220"/>
        <w:jc w:val="both"/>
        <w:rPr>
          <w:i/>
        </w:rPr>
      </w:pPr>
    </w:p>
    <w:p w:rsidR="001E7A74" w:rsidRPr="004840E8" w:rsidRDefault="00732546" w:rsidP="00732546">
      <w:pPr>
        <w:jc w:val="both"/>
        <w:rPr>
          <w:i/>
        </w:rPr>
      </w:pPr>
      <w:r w:rsidRPr="004840E8">
        <w:rPr>
          <w:i/>
        </w:rPr>
        <w:t xml:space="preserve">Ze </w:t>
      </w:r>
      <w:r w:rsidR="001E7A74" w:rsidRPr="004840E8">
        <w:rPr>
          <w:i/>
        </w:rPr>
        <w:t>Starostwa Powiatowego protokołowała:</w:t>
      </w:r>
    </w:p>
    <w:p w:rsidR="00222D64" w:rsidRPr="00582B5C" w:rsidRDefault="001E7A74" w:rsidP="00732546">
      <w:pPr>
        <w:ind w:firstLine="180"/>
        <w:jc w:val="both"/>
        <w:rPr>
          <w:i/>
        </w:rPr>
      </w:pPr>
      <w:r w:rsidRPr="004840E8">
        <w:rPr>
          <w:i/>
        </w:rPr>
        <w:t>Marta Szarecka ………………………</w:t>
      </w:r>
      <w:r w:rsidRPr="00582B5C">
        <w:rPr>
          <w:i/>
        </w:rPr>
        <w:t>………..</w:t>
      </w:r>
    </w:p>
    <w:sectPr w:rsidR="00222D64" w:rsidRPr="00582B5C" w:rsidSect="00A16A67">
      <w:footerReference w:type="default" r:id="rId9"/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2B" w:rsidRDefault="009A402B" w:rsidP="00732546">
      <w:r>
        <w:separator/>
      </w:r>
    </w:p>
  </w:endnote>
  <w:endnote w:type="continuationSeparator" w:id="0">
    <w:p w:rsidR="009A402B" w:rsidRDefault="009A402B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342DF8" w:rsidRDefault="00342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2DF8" w:rsidRDefault="00342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2B" w:rsidRDefault="009A402B" w:rsidP="00732546">
      <w:r>
        <w:separator/>
      </w:r>
    </w:p>
  </w:footnote>
  <w:footnote w:type="continuationSeparator" w:id="0">
    <w:p w:rsidR="009A402B" w:rsidRDefault="009A402B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4574D"/>
    <w:multiLevelType w:val="hybridMultilevel"/>
    <w:tmpl w:val="D4E2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545"/>
    <w:multiLevelType w:val="hybridMultilevel"/>
    <w:tmpl w:val="45A41ADA"/>
    <w:lvl w:ilvl="0" w:tplc="CB1A395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491F"/>
    <w:multiLevelType w:val="hybridMultilevel"/>
    <w:tmpl w:val="D0340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698E"/>
    <w:multiLevelType w:val="hybridMultilevel"/>
    <w:tmpl w:val="6D329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85F51"/>
    <w:multiLevelType w:val="hybridMultilevel"/>
    <w:tmpl w:val="DA2A1F6A"/>
    <w:lvl w:ilvl="0" w:tplc="6100DB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A5772"/>
    <w:multiLevelType w:val="hybridMultilevel"/>
    <w:tmpl w:val="9FF88136"/>
    <w:lvl w:ilvl="0" w:tplc="512468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4776"/>
    <w:multiLevelType w:val="hybridMultilevel"/>
    <w:tmpl w:val="9FF88136"/>
    <w:lvl w:ilvl="0" w:tplc="512468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17AD"/>
    <w:multiLevelType w:val="hybridMultilevel"/>
    <w:tmpl w:val="00786B8A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0225"/>
    <w:multiLevelType w:val="hybridMultilevel"/>
    <w:tmpl w:val="FAB493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53A2F"/>
    <w:multiLevelType w:val="hybridMultilevel"/>
    <w:tmpl w:val="9ADC6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70C96"/>
    <w:multiLevelType w:val="hybridMultilevel"/>
    <w:tmpl w:val="F398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16252AA"/>
    <w:multiLevelType w:val="hybridMultilevel"/>
    <w:tmpl w:val="BFA81806"/>
    <w:lvl w:ilvl="0" w:tplc="EE781B0A">
      <w:start w:val="7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F0189"/>
    <w:multiLevelType w:val="hybridMultilevel"/>
    <w:tmpl w:val="D0B8AB8A"/>
    <w:lvl w:ilvl="0" w:tplc="FCBE9DE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13BF8"/>
    <w:multiLevelType w:val="hybridMultilevel"/>
    <w:tmpl w:val="FAB493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C345D"/>
    <w:multiLevelType w:val="hybridMultilevel"/>
    <w:tmpl w:val="3410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94BE6"/>
    <w:multiLevelType w:val="hybridMultilevel"/>
    <w:tmpl w:val="EF44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A03E4"/>
    <w:multiLevelType w:val="hybridMultilevel"/>
    <w:tmpl w:val="16DA1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1BD3"/>
    <w:multiLevelType w:val="hybridMultilevel"/>
    <w:tmpl w:val="FAB493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B7AB7"/>
    <w:multiLevelType w:val="hybridMultilevel"/>
    <w:tmpl w:val="DA2A1F6A"/>
    <w:lvl w:ilvl="0" w:tplc="6100DB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B1845"/>
    <w:multiLevelType w:val="hybridMultilevel"/>
    <w:tmpl w:val="9FF88136"/>
    <w:lvl w:ilvl="0" w:tplc="512468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04A9"/>
    <w:multiLevelType w:val="hybridMultilevel"/>
    <w:tmpl w:val="9FF88136"/>
    <w:lvl w:ilvl="0" w:tplc="512468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668B"/>
    <w:multiLevelType w:val="hybridMultilevel"/>
    <w:tmpl w:val="FAB493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5"/>
  </w:num>
  <w:num w:numId="16">
    <w:abstractNumId w:val="22"/>
  </w:num>
  <w:num w:numId="17">
    <w:abstractNumId w:val="23"/>
  </w:num>
  <w:num w:numId="18">
    <w:abstractNumId w:val="7"/>
  </w:num>
  <w:num w:numId="19">
    <w:abstractNumId w:val="8"/>
  </w:num>
  <w:num w:numId="20">
    <w:abstractNumId w:val="6"/>
  </w:num>
  <w:num w:numId="21">
    <w:abstractNumId w:val="21"/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34B5"/>
    <w:rsid w:val="000040FF"/>
    <w:rsid w:val="000054D2"/>
    <w:rsid w:val="0000567C"/>
    <w:rsid w:val="00005A79"/>
    <w:rsid w:val="00005BBB"/>
    <w:rsid w:val="00011A35"/>
    <w:rsid w:val="000123A1"/>
    <w:rsid w:val="00012CB2"/>
    <w:rsid w:val="00012DD6"/>
    <w:rsid w:val="00013150"/>
    <w:rsid w:val="000141DC"/>
    <w:rsid w:val="00014CF0"/>
    <w:rsid w:val="00016C47"/>
    <w:rsid w:val="000176A9"/>
    <w:rsid w:val="00021A52"/>
    <w:rsid w:val="00021FA3"/>
    <w:rsid w:val="00024D49"/>
    <w:rsid w:val="00026406"/>
    <w:rsid w:val="00026B2A"/>
    <w:rsid w:val="00026D68"/>
    <w:rsid w:val="0003259F"/>
    <w:rsid w:val="00041F70"/>
    <w:rsid w:val="00042361"/>
    <w:rsid w:val="0004631A"/>
    <w:rsid w:val="0004782C"/>
    <w:rsid w:val="00047914"/>
    <w:rsid w:val="00050326"/>
    <w:rsid w:val="00052565"/>
    <w:rsid w:val="0005299A"/>
    <w:rsid w:val="00053F2A"/>
    <w:rsid w:val="00060E92"/>
    <w:rsid w:val="0006198C"/>
    <w:rsid w:val="000620F1"/>
    <w:rsid w:val="00062B4D"/>
    <w:rsid w:val="00062D17"/>
    <w:rsid w:val="00066BF0"/>
    <w:rsid w:val="000677FA"/>
    <w:rsid w:val="00071C3B"/>
    <w:rsid w:val="00072065"/>
    <w:rsid w:val="000722F6"/>
    <w:rsid w:val="0007742B"/>
    <w:rsid w:val="0008110A"/>
    <w:rsid w:val="00083574"/>
    <w:rsid w:val="000907E6"/>
    <w:rsid w:val="00092DAB"/>
    <w:rsid w:val="000937D2"/>
    <w:rsid w:val="000A06E2"/>
    <w:rsid w:val="000A108F"/>
    <w:rsid w:val="000A1BBB"/>
    <w:rsid w:val="000A1E1E"/>
    <w:rsid w:val="000A2282"/>
    <w:rsid w:val="000A3888"/>
    <w:rsid w:val="000A4529"/>
    <w:rsid w:val="000A4B15"/>
    <w:rsid w:val="000A4F44"/>
    <w:rsid w:val="000B03FC"/>
    <w:rsid w:val="000B133A"/>
    <w:rsid w:val="000B3AAA"/>
    <w:rsid w:val="000B46F0"/>
    <w:rsid w:val="000B5396"/>
    <w:rsid w:val="000B5DB4"/>
    <w:rsid w:val="000B66F8"/>
    <w:rsid w:val="000B6DC5"/>
    <w:rsid w:val="000B70E2"/>
    <w:rsid w:val="000C10FE"/>
    <w:rsid w:val="000C466A"/>
    <w:rsid w:val="000C5A66"/>
    <w:rsid w:val="000C5E39"/>
    <w:rsid w:val="000C7B8C"/>
    <w:rsid w:val="000D0258"/>
    <w:rsid w:val="000D05B6"/>
    <w:rsid w:val="000D38A2"/>
    <w:rsid w:val="000D3CD0"/>
    <w:rsid w:val="000D467C"/>
    <w:rsid w:val="000D4819"/>
    <w:rsid w:val="000D4CE5"/>
    <w:rsid w:val="000E4A24"/>
    <w:rsid w:val="000F0618"/>
    <w:rsid w:val="000F13E0"/>
    <w:rsid w:val="000F2374"/>
    <w:rsid w:val="000F2EB6"/>
    <w:rsid w:val="000F6E8A"/>
    <w:rsid w:val="000F7A0C"/>
    <w:rsid w:val="0010141D"/>
    <w:rsid w:val="00104454"/>
    <w:rsid w:val="001050FF"/>
    <w:rsid w:val="001067C1"/>
    <w:rsid w:val="00106AA8"/>
    <w:rsid w:val="00114367"/>
    <w:rsid w:val="00120650"/>
    <w:rsid w:val="0012169E"/>
    <w:rsid w:val="00121EEC"/>
    <w:rsid w:val="00122D6F"/>
    <w:rsid w:val="0012425D"/>
    <w:rsid w:val="00131400"/>
    <w:rsid w:val="00131AA0"/>
    <w:rsid w:val="00133261"/>
    <w:rsid w:val="001351FD"/>
    <w:rsid w:val="00141748"/>
    <w:rsid w:val="001420A6"/>
    <w:rsid w:val="00142DA2"/>
    <w:rsid w:val="00146359"/>
    <w:rsid w:val="00147978"/>
    <w:rsid w:val="001508AD"/>
    <w:rsid w:val="00150F17"/>
    <w:rsid w:val="00153295"/>
    <w:rsid w:val="0015498A"/>
    <w:rsid w:val="00157361"/>
    <w:rsid w:val="00161BEB"/>
    <w:rsid w:val="001627C2"/>
    <w:rsid w:val="001638CF"/>
    <w:rsid w:val="00165111"/>
    <w:rsid w:val="001666FC"/>
    <w:rsid w:val="0017152D"/>
    <w:rsid w:val="001719EB"/>
    <w:rsid w:val="001724BF"/>
    <w:rsid w:val="00173E04"/>
    <w:rsid w:val="00177556"/>
    <w:rsid w:val="00180E68"/>
    <w:rsid w:val="001817AB"/>
    <w:rsid w:val="001846B6"/>
    <w:rsid w:val="00184847"/>
    <w:rsid w:val="00185BD7"/>
    <w:rsid w:val="00186A09"/>
    <w:rsid w:val="00187615"/>
    <w:rsid w:val="00187694"/>
    <w:rsid w:val="001925D4"/>
    <w:rsid w:val="001969CE"/>
    <w:rsid w:val="001A310E"/>
    <w:rsid w:val="001A492E"/>
    <w:rsid w:val="001A70C2"/>
    <w:rsid w:val="001B0A1B"/>
    <w:rsid w:val="001B0C1B"/>
    <w:rsid w:val="001B165B"/>
    <w:rsid w:val="001B4D3E"/>
    <w:rsid w:val="001B53A6"/>
    <w:rsid w:val="001B6047"/>
    <w:rsid w:val="001B6139"/>
    <w:rsid w:val="001B750E"/>
    <w:rsid w:val="001C4F13"/>
    <w:rsid w:val="001D024E"/>
    <w:rsid w:val="001D037C"/>
    <w:rsid w:val="001D03DD"/>
    <w:rsid w:val="001D1433"/>
    <w:rsid w:val="001D1CBE"/>
    <w:rsid w:val="001D25F0"/>
    <w:rsid w:val="001D4D04"/>
    <w:rsid w:val="001D5346"/>
    <w:rsid w:val="001E071B"/>
    <w:rsid w:val="001E0F14"/>
    <w:rsid w:val="001E7249"/>
    <w:rsid w:val="001E7A74"/>
    <w:rsid w:val="001F1828"/>
    <w:rsid w:val="001F3D58"/>
    <w:rsid w:val="001F4FE0"/>
    <w:rsid w:val="001F6741"/>
    <w:rsid w:val="0020008C"/>
    <w:rsid w:val="0020077E"/>
    <w:rsid w:val="00202538"/>
    <w:rsid w:val="00203777"/>
    <w:rsid w:val="00207959"/>
    <w:rsid w:val="00210115"/>
    <w:rsid w:val="0021190E"/>
    <w:rsid w:val="00216B1C"/>
    <w:rsid w:val="00217B26"/>
    <w:rsid w:val="00217B95"/>
    <w:rsid w:val="00221318"/>
    <w:rsid w:val="00221FD7"/>
    <w:rsid w:val="00222D64"/>
    <w:rsid w:val="00225BA3"/>
    <w:rsid w:val="00226305"/>
    <w:rsid w:val="002271B8"/>
    <w:rsid w:val="00231E5F"/>
    <w:rsid w:val="0023464E"/>
    <w:rsid w:val="002353B9"/>
    <w:rsid w:val="00237D4F"/>
    <w:rsid w:val="00237F3D"/>
    <w:rsid w:val="002428A8"/>
    <w:rsid w:val="002446FB"/>
    <w:rsid w:val="00245213"/>
    <w:rsid w:val="002559CF"/>
    <w:rsid w:val="002627C8"/>
    <w:rsid w:val="00262E62"/>
    <w:rsid w:val="00263E1F"/>
    <w:rsid w:val="002641FF"/>
    <w:rsid w:val="002653DA"/>
    <w:rsid w:val="0026640C"/>
    <w:rsid w:val="00273790"/>
    <w:rsid w:val="002744AE"/>
    <w:rsid w:val="00275EDD"/>
    <w:rsid w:val="00276D65"/>
    <w:rsid w:val="00281479"/>
    <w:rsid w:val="002850A7"/>
    <w:rsid w:val="002933A5"/>
    <w:rsid w:val="00293AB1"/>
    <w:rsid w:val="00294932"/>
    <w:rsid w:val="00295520"/>
    <w:rsid w:val="002977FB"/>
    <w:rsid w:val="002A1B96"/>
    <w:rsid w:val="002A26A1"/>
    <w:rsid w:val="002A4540"/>
    <w:rsid w:val="002A585C"/>
    <w:rsid w:val="002A7E51"/>
    <w:rsid w:val="002B0546"/>
    <w:rsid w:val="002B125B"/>
    <w:rsid w:val="002B2299"/>
    <w:rsid w:val="002B2736"/>
    <w:rsid w:val="002B2EE4"/>
    <w:rsid w:val="002B3CC4"/>
    <w:rsid w:val="002C42CB"/>
    <w:rsid w:val="002C503E"/>
    <w:rsid w:val="002D24AC"/>
    <w:rsid w:val="002D43D3"/>
    <w:rsid w:val="002D622F"/>
    <w:rsid w:val="002D674D"/>
    <w:rsid w:val="002D78AB"/>
    <w:rsid w:val="002E0131"/>
    <w:rsid w:val="002E28F4"/>
    <w:rsid w:val="002F5ED0"/>
    <w:rsid w:val="00301318"/>
    <w:rsid w:val="00304B5E"/>
    <w:rsid w:val="0030509F"/>
    <w:rsid w:val="00310D64"/>
    <w:rsid w:val="003160E9"/>
    <w:rsid w:val="00317235"/>
    <w:rsid w:val="003222EC"/>
    <w:rsid w:val="0032254C"/>
    <w:rsid w:val="003257F9"/>
    <w:rsid w:val="003263A1"/>
    <w:rsid w:val="0032740C"/>
    <w:rsid w:val="00327751"/>
    <w:rsid w:val="00335A4B"/>
    <w:rsid w:val="003375BE"/>
    <w:rsid w:val="00337FB4"/>
    <w:rsid w:val="003409CD"/>
    <w:rsid w:val="0034181E"/>
    <w:rsid w:val="00342DF8"/>
    <w:rsid w:val="0034343D"/>
    <w:rsid w:val="00343F45"/>
    <w:rsid w:val="00344874"/>
    <w:rsid w:val="00345326"/>
    <w:rsid w:val="0034574E"/>
    <w:rsid w:val="00345EAE"/>
    <w:rsid w:val="00346544"/>
    <w:rsid w:val="00350022"/>
    <w:rsid w:val="003505E5"/>
    <w:rsid w:val="00356536"/>
    <w:rsid w:val="00357A4C"/>
    <w:rsid w:val="003637DD"/>
    <w:rsid w:val="00364128"/>
    <w:rsid w:val="00366167"/>
    <w:rsid w:val="00366445"/>
    <w:rsid w:val="0036647E"/>
    <w:rsid w:val="00371843"/>
    <w:rsid w:val="00373129"/>
    <w:rsid w:val="003739A3"/>
    <w:rsid w:val="00375A96"/>
    <w:rsid w:val="00376447"/>
    <w:rsid w:val="00381AA5"/>
    <w:rsid w:val="00386BCA"/>
    <w:rsid w:val="003922E2"/>
    <w:rsid w:val="00392DDC"/>
    <w:rsid w:val="00395989"/>
    <w:rsid w:val="00395E74"/>
    <w:rsid w:val="003977EF"/>
    <w:rsid w:val="003A417C"/>
    <w:rsid w:val="003A75BA"/>
    <w:rsid w:val="003A7868"/>
    <w:rsid w:val="003A7AD9"/>
    <w:rsid w:val="003A7E56"/>
    <w:rsid w:val="003B1A42"/>
    <w:rsid w:val="003B4374"/>
    <w:rsid w:val="003B468D"/>
    <w:rsid w:val="003B6032"/>
    <w:rsid w:val="003B6CF3"/>
    <w:rsid w:val="003B6DC2"/>
    <w:rsid w:val="003C21A0"/>
    <w:rsid w:val="003C378A"/>
    <w:rsid w:val="003C4205"/>
    <w:rsid w:val="003C4877"/>
    <w:rsid w:val="003C5C1B"/>
    <w:rsid w:val="003C5D4D"/>
    <w:rsid w:val="003C7C12"/>
    <w:rsid w:val="003D1D74"/>
    <w:rsid w:val="003D5E98"/>
    <w:rsid w:val="003E0367"/>
    <w:rsid w:val="003E1986"/>
    <w:rsid w:val="003E24AC"/>
    <w:rsid w:val="003E30DC"/>
    <w:rsid w:val="003E729F"/>
    <w:rsid w:val="003E7756"/>
    <w:rsid w:val="003F3062"/>
    <w:rsid w:val="003F4BF8"/>
    <w:rsid w:val="003F5833"/>
    <w:rsid w:val="003F5C41"/>
    <w:rsid w:val="00403A2B"/>
    <w:rsid w:val="00406D66"/>
    <w:rsid w:val="00407249"/>
    <w:rsid w:val="00411095"/>
    <w:rsid w:val="00411BCE"/>
    <w:rsid w:val="00413DF6"/>
    <w:rsid w:val="004143D9"/>
    <w:rsid w:val="00417931"/>
    <w:rsid w:val="0042114C"/>
    <w:rsid w:val="00424F90"/>
    <w:rsid w:val="004253CC"/>
    <w:rsid w:val="00427745"/>
    <w:rsid w:val="00433CD7"/>
    <w:rsid w:val="00434831"/>
    <w:rsid w:val="0043528B"/>
    <w:rsid w:val="00440348"/>
    <w:rsid w:val="00442BF3"/>
    <w:rsid w:val="00443BFA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130E"/>
    <w:rsid w:val="00461779"/>
    <w:rsid w:val="004640D6"/>
    <w:rsid w:val="00464705"/>
    <w:rsid w:val="00465764"/>
    <w:rsid w:val="00466FAF"/>
    <w:rsid w:val="00467AA5"/>
    <w:rsid w:val="00467D8B"/>
    <w:rsid w:val="004736F4"/>
    <w:rsid w:val="00473B06"/>
    <w:rsid w:val="00473BE3"/>
    <w:rsid w:val="004742C2"/>
    <w:rsid w:val="00475683"/>
    <w:rsid w:val="004777A8"/>
    <w:rsid w:val="004814B9"/>
    <w:rsid w:val="004821FF"/>
    <w:rsid w:val="004840E8"/>
    <w:rsid w:val="00485A68"/>
    <w:rsid w:val="00491711"/>
    <w:rsid w:val="004927C1"/>
    <w:rsid w:val="00493D0E"/>
    <w:rsid w:val="0049613F"/>
    <w:rsid w:val="00496649"/>
    <w:rsid w:val="00497C2E"/>
    <w:rsid w:val="004A0EBC"/>
    <w:rsid w:val="004A146D"/>
    <w:rsid w:val="004A2151"/>
    <w:rsid w:val="004A4BDE"/>
    <w:rsid w:val="004A608C"/>
    <w:rsid w:val="004A7BA6"/>
    <w:rsid w:val="004B038C"/>
    <w:rsid w:val="004B1252"/>
    <w:rsid w:val="004B1679"/>
    <w:rsid w:val="004B2C24"/>
    <w:rsid w:val="004C1B99"/>
    <w:rsid w:val="004C23AE"/>
    <w:rsid w:val="004C241B"/>
    <w:rsid w:val="004C25F0"/>
    <w:rsid w:val="004C56E1"/>
    <w:rsid w:val="004D033A"/>
    <w:rsid w:val="004D05CE"/>
    <w:rsid w:val="004D1DDA"/>
    <w:rsid w:val="004D3FE8"/>
    <w:rsid w:val="004D46A0"/>
    <w:rsid w:val="004D6562"/>
    <w:rsid w:val="004D7D37"/>
    <w:rsid w:val="004E05AD"/>
    <w:rsid w:val="004E0614"/>
    <w:rsid w:val="004E1D72"/>
    <w:rsid w:val="004E4E6E"/>
    <w:rsid w:val="004E542F"/>
    <w:rsid w:val="004E7510"/>
    <w:rsid w:val="004F0970"/>
    <w:rsid w:val="004F1362"/>
    <w:rsid w:val="004F210C"/>
    <w:rsid w:val="004F28F6"/>
    <w:rsid w:val="004F4AAF"/>
    <w:rsid w:val="004F4DB1"/>
    <w:rsid w:val="004F6AC0"/>
    <w:rsid w:val="004F6D6D"/>
    <w:rsid w:val="004F7576"/>
    <w:rsid w:val="00501D8B"/>
    <w:rsid w:val="00502877"/>
    <w:rsid w:val="00503C11"/>
    <w:rsid w:val="00505946"/>
    <w:rsid w:val="005064CF"/>
    <w:rsid w:val="00506BBC"/>
    <w:rsid w:val="00506DA9"/>
    <w:rsid w:val="005131DA"/>
    <w:rsid w:val="0051481E"/>
    <w:rsid w:val="00514A9D"/>
    <w:rsid w:val="00515CCB"/>
    <w:rsid w:val="00516AC5"/>
    <w:rsid w:val="005178D0"/>
    <w:rsid w:val="00517D2F"/>
    <w:rsid w:val="0052032B"/>
    <w:rsid w:val="0052339A"/>
    <w:rsid w:val="00530D8B"/>
    <w:rsid w:val="00531394"/>
    <w:rsid w:val="005328E0"/>
    <w:rsid w:val="0053302E"/>
    <w:rsid w:val="005345E6"/>
    <w:rsid w:val="00534611"/>
    <w:rsid w:val="0053498C"/>
    <w:rsid w:val="005358C3"/>
    <w:rsid w:val="00535E5D"/>
    <w:rsid w:val="005378AE"/>
    <w:rsid w:val="00542761"/>
    <w:rsid w:val="0054651A"/>
    <w:rsid w:val="0054791D"/>
    <w:rsid w:val="0055122E"/>
    <w:rsid w:val="00551C7A"/>
    <w:rsid w:val="005544C4"/>
    <w:rsid w:val="0055512D"/>
    <w:rsid w:val="005609D5"/>
    <w:rsid w:val="00560CF7"/>
    <w:rsid w:val="00562E0C"/>
    <w:rsid w:val="005654E9"/>
    <w:rsid w:val="00567C42"/>
    <w:rsid w:val="005711C0"/>
    <w:rsid w:val="00571D79"/>
    <w:rsid w:val="00571F8D"/>
    <w:rsid w:val="005722E9"/>
    <w:rsid w:val="00574F22"/>
    <w:rsid w:val="00577530"/>
    <w:rsid w:val="00577E3D"/>
    <w:rsid w:val="00582B5C"/>
    <w:rsid w:val="00583895"/>
    <w:rsid w:val="005869E2"/>
    <w:rsid w:val="00587347"/>
    <w:rsid w:val="00587AC1"/>
    <w:rsid w:val="005906A4"/>
    <w:rsid w:val="005917E7"/>
    <w:rsid w:val="00592553"/>
    <w:rsid w:val="005930F6"/>
    <w:rsid w:val="00593E17"/>
    <w:rsid w:val="00594FEE"/>
    <w:rsid w:val="00595689"/>
    <w:rsid w:val="005960C0"/>
    <w:rsid w:val="005A0641"/>
    <w:rsid w:val="005A08E7"/>
    <w:rsid w:val="005A38B9"/>
    <w:rsid w:val="005A3DDB"/>
    <w:rsid w:val="005A40C8"/>
    <w:rsid w:val="005A57D1"/>
    <w:rsid w:val="005A6969"/>
    <w:rsid w:val="005B1823"/>
    <w:rsid w:val="005B4650"/>
    <w:rsid w:val="005B4899"/>
    <w:rsid w:val="005B4A07"/>
    <w:rsid w:val="005B5407"/>
    <w:rsid w:val="005B5999"/>
    <w:rsid w:val="005B68DB"/>
    <w:rsid w:val="005B6A79"/>
    <w:rsid w:val="005B7765"/>
    <w:rsid w:val="005C005C"/>
    <w:rsid w:val="005C0BD5"/>
    <w:rsid w:val="005C3611"/>
    <w:rsid w:val="005C4045"/>
    <w:rsid w:val="005C47BA"/>
    <w:rsid w:val="005C5B7F"/>
    <w:rsid w:val="005C5C58"/>
    <w:rsid w:val="005C6769"/>
    <w:rsid w:val="005D0BCD"/>
    <w:rsid w:val="005D0EAE"/>
    <w:rsid w:val="005D2AF6"/>
    <w:rsid w:val="005D49DC"/>
    <w:rsid w:val="005D56A2"/>
    <w:rsid w:val="005D7593"/>
    <w:rsid w:val="005D787E"/>
    <w:rsid w:val="005D7B12"/>
    <w:rsid w:val="005E1EA2"/>
    <w:rsid w:val="005E5E91"/>
    <w:rsid w:val="005E5F5C"/>
    <w:rsid w:val="005E6FC9"/>
    <w:rsid w:val="005F1202"/>
    <w:rsid w:val="005F2AF3"/>
    <w:rsid w:val="005F5BA9"/>
    <w:rsid w:val="005F6D41"/>
    <w:rsid w:val="005F72B4"/>
    <w:rsid w:val="005F7F37"/>
    <w:rsid w:val="00600119"/>
    <w:rsid w:val="006009C0"/>
    <w:rsid w:val="00602CA7"/>
    <w:rsid w:val="00611140"/>
    <w:rsid w:val="006115AE"/>
    <w:rsid w:val="00612E70"/>
    <w:rsid w:val="0061348B"/>
    <w:rsid w:val="006155E1"/>
    <w:rsid w:val="006159EB"/>
    <w:rsid w:val="0061784C"/>
    <w:rsid w:val="0062018B"/>
    <w:rsid w:val="00621406"/>
    <w:rsid w:val="00623C70"/>
    <w:rsid w:val="00623FD4"/>
    <w:rsid w:val="0062664D"/>
    <w:rsid w:val="00626FA2"/>
    <w:rsid w:val="00627A52"/>
    <w:rsid w:val="0063035F"/>
    <w:rsid w:val="006351D7"/>
    <w:rsid w:val="0064094E"/>
    <w:rsid w:val="00643B58"/>
    <w:rsid w:val="00644A02"/>
    <w:rsid w:val="00646863"/>
    <w:rsid w:val="006508D6"/>
    <w:rsid w:val="00651056"/>
    <w:rsid w:val="00654563"/>
    <w:rsid w:val="006576DA"/>
    <w:rsid w:val="00660EC0"/>
    <w:rsid w:val="00661F9E"/>
    <w:rsid w:val="00662986"/>
    <w:rsid w:val="00662AEB"/>
    <w:rsid w:val="006640BF"/>
    <w:rsid w:val="006642D9"/>
    <w:rsid w:val="00667C1E"/>
    <w:rsid w:val="006726BA"/>
    <w:rsid w:val="00674AE8"/>
    <w:rsid w:val="0067561E"/>
    <w:rsid w:val="00675B26"/>
    <w:rsid w:val="00684453"/>
    <w:rsid w:val="006902B4"/>
    <w:rsid w:val="00692C3E"/>
    <w:rsid w:val="006939E0"/>
    <w:rsid w:val="00694F52"/>
    <w:rsid w:val="006A1C31"/>
    <w:rsid w:val="006A1DC1"/>
    <w:rsid w:val="006A246D"/>
    <w:rsid w:val="006A39C8"/>
    <w:rsid w:val="006A3E0D"/>
    <w:rsid w:val="006A5DD4"/>
    <w:rsid w:val="006A74D5"/>
    <w:rsid w:val="006B2136"/>
    <w:rsid w:val="006B3263"/>
    <w:rsid w:val="006B7860"/>
    <w:rsid w:val="006C1645"/>
    <w:rsid w:val="006C34D7"/>
    <w:rsid w:val="006C665D"/>
    <w:rsid w:val="006D04A4"/>
    <w:rsid w:val="006D3309"/>
    <w:rsid w:val="006D743A"/>
    <w:rsid w:val="006E0CF0"/>
    <w:rsid w:val="006E0D78"/>
    <w:rsid w:val="006E1BA4"/>
    <w:rsid w:val="006E2AEB"/>
    <w:rsid w:val="006E37CE"/>
    <w:rsid w:val="006F2F82"/>
    <w:rsid w:val="006F37F7"/>
    <w:rsid w:val="006F5F56"/>
    <w:rsid w:val="006F6070"/>
    <w:rsid w:val="006F62F1"/>
    <w:rsid w:val="00703989"/>
    <w:rsid w:val="00703E56"/>
    <w:rsid w:val="0070649E"/>
    <w:rsid w:val="00707B16"/>
    <w:rsid w:val="00710245"/>
    <w:rsid w:val="007108BF"/>
    <w:rsid w:val="007126C2"/>
    <w:rsid w:val="007128E8"/>
    <w:rsid w:val="0071347D"/>
    <w:rsid w:val="00717FBB"/>
    <w:rsid w:val="0072128A"/>
    <w:rsid w:val="007216DC"/>
    <w:rsid w:val="00721DF9"/>
    <w:rsid w:val="00732546"/>
    <w:rsid w:val="00733643"/>
    <w:rsid w:val="00737267"/>
    <w:rsid w:val="0074197E"/>
    <w:rsid w:val="007432E3"/>
    <w:rsid w:val="0074380B"/>
    <w:rsid w:val="00743B9A"/>
    <w:rsid w:val="00744F74"/>
    <w:rsid w:val="0074501E"/>
    <w:rsid w:val="007453CC"/>
    <w:rsid w:val="00746843"/>
    <w:rsid w:val="00747077"/>
    <w:rsid w:val="0075034B"/>
    <w:rsid w:val="0076002B"/>
    <w:rsid w:val="00761831"/>
    <w:rsid w:val="00762A4E"/>
    <w:rsid w:val="00763AF9"/>
    <w:rsid w:val="007669C7"/>
    <w:rsid w:val="007674F5"/>
    <w:rsid w:val="0077183B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3CEA"/>
    <w:rsid w:val="00784062"/>
    <w:rsid w:val="00785868"/>
    <w:rsid w:val="0078789E"/>
    <w:rsid w:val="00790697"/>
    <w:rsid w:val="00794C7B"/>
    <w:rsid w:val="00796344"/>
    <w:rsid w:val="0079644A"/>
    <w:rsid w:val="007A0D98"/>
    <w:rsid w:val="007A0DCA"/>
    <w:rsid w:val="007A3D4D"/>
    <w:rsid w:val="007A4F47"/>
    <w:rsid w:val="007A50D0"/>
    <w:rsid w:val="007B1CC5"/>
    <w:rsid w:val="007B3935"/>
    <w:rsid w:val="007B47A8"/>
    <w:rsid w:val="007B4BD4"/>
    <w:rsid w:val="007B7AE9"/>
    <w:rsid w:val="007B7D8B"/>
    <w:rsid w:val="007C3000"/>
    <w:rsid w:val="007C3D16"/>
    <w:rsid w:val="007C420F"/>
    <w:rsid w:val="007C55B3"/>
    <w:rsid w:val="007C69B5"/>
    <w:rsid w:val="007D16F9"/>
    <w:rsid w:val="007D224C"/>
    <w:rsid w:val="007D2F35"/>
    <w:rsid w:val="007D50B7"/>
    <w:rsid w:val="007D5FF5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073FB"/>
    <w:rsid w:val="00822B33"/>
    <w:rsid w:val="00823385"/>
    <w:rsid w:val="00825B81"/>
    <w:rsid w:val="008265F2"/>
    <w:rsid w:val="008309AA"/>
    <w:rsid w:val="00831216"/>
    <w:rsid w:val="0083171B"/>
    <w:rsid w:val="00835248"/>
    <w:rsid w:val="00837071"/>
    <w:rsid w:val="00840002"/>
    <w:rsid w:val="00841C4D"/>
    <w:rsid w:val="00846D09"/>
    <w:rsid w:val="00846F52"/>
    <w:rsid w:val="00847932"/>
    <w:rsid w:val="00847A21"/>
    <w:rsid w:val="008512F2"/>
    <w:rsid w:val="0085140C"/>
    <w:rsid w:val="00851B6E"/>
    <w:rsid w:val="00856F94"/>
    <w:rsid w:val="00857048"/>
    <w:rsid w:val="00864D1A"/>
    <w:rsid w:val="0087039B"/>
    <w:rsid w:val="008705E4"/>
    <w:rsid w:val="0087390A"/>
    <w:rsid w:val="00880443"/>
    <w:rsid w:val="0088082F"/>
    <w:rsid w:val="00880F7E"/>
    <w:rsid w:val="0088128E"/>
    <w:rsid w:val="008814EC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21F"/>
    <w:rsid w:val="008974E1"/>
    <w:rsid w:val="008A3E49"/>
    <w:rsid w:val="008A4C9F"/>
    <w:rsid w:val="008A7CB9"/>
    <w:rsid w:val="008B02BF"/>
    <w:rsid w:val="008B68E9"/>
    <w:rsid w:val="008B7A12"/>
    <w:rsid w:val="008C03D7"/>
    <w:rsid w:val="008C0FE1"/>
    <w:rsid w:val="008C729D"/>
    <w:rsid w:val="008D0078"/>
    <w:rsid w:val="008D1DC6"/>
    <w:rsid w:val="008D2E0D"/>
    <w:rsid w:val="008D48F7"/>
    <w:rsid w:val="008E280E"/>
    <w:rsid w:val="008E2BCD"/>
    <w:rsid w:val="008E4677"/>
    <w:rsid w:val="008E5735"/>
    <w:rsid w:val="008E67EA"/>
    <w:rsid w:val="008E6FEA"/>
    <w:rsid w:val="008E7198"/>
    <w:rsid w:val="008F5CCA"/>
    <w:rsid w:val="00904EDB"/>
    <w:rsid w:val="009053E8"/>
    <w:rsid w:val="009058F8"/>
    <w:rsid w:val="0090627F"/>
    <w:rsid w:val="00906725"/>
    <w:rsid w:val="00907B45"/>
    <w:rsid w:val="009112D9"/>
    <w:rsid w:val="009139F3"/>
    <w:rsid w:val="00913F96"/>
    <w:rsid w:val="00914480"/>
    <w:rsid w:val="0092048F"/>
    <w:rsid w:val="0092114A"/>
    <w:rsid w:val="00923A26"/>
    <w:rsid w:val="00924841"/>
    <w:rsid w:val="009261C4"/>
    <w:rsid w:val="00926744"/>
    <w:rsid w:val="00926BBD"/>
    <w:rsid w:val="00927EBA"/>
    <w:rsid w:val="009362A0"/>
    <w:rsid w:val="00940825"/>
    <w:rsid w:val="00940B0D"/>
    <w:rsid w:val="00941682"/>
    <w:rsid w:val="0094241E"/>
    <w:rsid w:val="00943582"/>
    <w:rsid w:val="00943C2D"/>
    <w:rsid w:val="00944BE4"/>
    <w:rsid w:val="00945276"/>
    <w:rsid w:val="00947700"/>
    <w:rsid w:val="00951471"/>
    <w:rsid w:val="00956272"/>
    <w:rsid w:val="0095768B"/>
    <w:rsid w:val="00957AC0"/>
    <w:rsid w:val="009605C6"/>
    <w:rsid w:val="009609AB"/>
    <w:rsid w:val="00962AED"/>
    <w:rsid w:val="0096310A"/>
    <w:rsid w:val="00963B87"/>
    <w:rsid w:val="00965CEE"/>
    <w:rsid w:val="0096642A"/>
    <w:rsid w:val="00966891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61D"/>
    <w:rsid w:val="009858B1"/>
    <w:rsid w:val="00985A45"/>
    <w:rsid w:val="00990768"/>
    <w:rsid w:val="00990AFC"/>
    <w:rsid w:val="009942B4"/>
    <w:rsid w:val="00996873"/>
    <w:rsid w:val="009A0C23"/>
    <w:rsid w:val="009A14C4"/>
    <w:rsid w:val="009A402B"/>
    <w:rsid w:val="009A43E6"/>
    <w:rsid w:val="009A5CC5"/>
    <w:rsid w:val="009A6207"/>
    <w:rsid w:val="009A7005"/>
    <w:rsid w:val="009A78C2"/>
    <w:rsid w:val="009B239D"/>
    <w:rsid w:val="009B330E"/>
    <w:rsid w:val="009B5C90"/>
    <w:rsid w:val="009B5F57"/>
    <w:rsid w:val="009B616F"/>
    <w:rsid w:val="009C0B6E"/>
    <w:rsid w:val="009C154D"/>
    <w:rsid w:val="009C379A"/>
    <w:rsid w:val="009C442A"/>
    <w:rsid w:val="009C7E73"/>
    <w:rsid w:val="009D10D3"/>
    <w:rsid w:val="009D40F2"/>
    <w:rsid w:val="009D4566"/>
    <w:rsid w:val="009D7E2B"/>
    <w:rsid w:val="009E112C"/>
    <w:rsid w:val="009E3D64"/>
    <w:rsid w:val="009E55EB"/>
    <w:rsid w:val="009E5DD9"/>
    <w:rsid w:val="009E71C1"/>
    <w:rsid w:val="009F00FD"/>
    <w:rsid w:val="009F050E"/>
    <w:rsid w:val="009F22EA"/>
    <w:rsid w:val="009F4746"/>
    <w:rsid w:val="009F57B0"/>
    <w:rsid w:val="009F59C1"/>
    <w:rsid w:val="00A00BEE"/>
    <w:rsid w:val="00A00E94"/>
    <w:rsid w:val="00A04398"/>
    <w:rsid w:val="00A045BA"/>
    <w:rsid w:val="00A06350"/>
    <w:rsid w:val="00A065E5"/>
    <w:rsid w:val="00A11449"/>
    <w:rsid w:val="00A142B4"/>
    <w:rsid w:val="00A14F2D"/>
    <w:rsid w:val="00A16A67"/>
    <w:rsid w:val="00A20011"/>
    <w:rsid w:val="00A21325"/>
    <w:rsid w:val="00A2357B"/>
    <w:rsid w:val="00A235BE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67A17"/>
    <w:rsid w:val="00A70880"/>
    <w:rsid w:val="00A71BAA"/>
    <w:rsid w:val="00A732B4"/>
    <w:rsid w:val="00A73DDC"/>
    <w:rsid w:val="00A7498C"/>
    <w:rsid w:val="00A7710D"/>
    <w:rsid w:val="00A82B50"/>
    <w:rsid w:val="00A83369"/>
    <w:rsid w:val="00A83A92"/>
    <w:rsid w:val="00A84CC1"/>
    <w:rsid w:val="00A8552C"/>
    <w:rsid w:val="00A90B89"/>
    <w:rsid w:val="00A93C93"/>
    <w:rsid w:val="00A9439F"/>
    <w:rsid w:val="00A958AE"/>
    <w:rsid w:val="00AA18A2"/>
    <w:rsid w:val="00AB317D"/>
    <w:rsid w:val="00AB4DE9"/>
    <w:rsid w:val="00AB675D"/>
    <w:rsid w:val="00AC0588"/>
    <w:rsid w:val="00AC0B16"/>
    <w:rsid w:val="00AC1509"/>
    <w:rsid w:val="00AC27DA"/>
    <w:rsid w:val="00AC4B90"/>
    <w:rsid w:val="00AC4E98"/>
    <w:rsid w:val="00AC6BD2"/>
    <w:rsid w:val="00AD1852"/>
    <w:rsid w:val="00AD1E01"/>
    <w:rsid w:val="00AD24DE"/>
    <w:rsid w:val="00AD5800"/>
    <w:rsid w:val="00AE0B37"/>
    <w:rsid w:val="00AE0D4B"/>
    <w:rsid w:val="00AE22FD"/>
    <w:rsid w:val="00AE285C"/>
    <w:rsid w:val="00AE3BF4"/>
    <w:rsid w:val="00AE7BB1"/>
    <w:rsid w:val="00AE7C8A"/>
    <w:rsid w:val="00AF294F"/>
    <w:rsid w:val="00AF4A1D"/>
    <w:rsid w:val="00AF72C1"/>
    <w:rsid w:val="00B00228"/>
    <w:rsid w:val="00B04AE7"/>
    <w:rsid w:val="00B1106D"/>
    <w:rsid w:val="00B11D52"/>
    <w:rsid w:val="00B131BC"/>
    <w:rsid w:val="00B14A65"/>
    <w:rsid w:val="00B167A7"/>
    <w:rsid w:val="00B16A3C"/>
    <w:rsid w:val="00B177FD"/>
    <w:rsid w:val="00B22C47"/>
    <w:rsid w:val="00B24F26"/>
    <w:rsid w:val="00B2557C"/>
    <w:rsid w:val="00B277FD"/>
    <w:rsid w:val="00B27DD6"/>
    <w:rsid w:val="00B30DC9"/>
    <w:rsid w:val="00B32302"/>
    <w:rsid w:val="00B33BBA"/>
    <w:rsid w:val="00B35BDC"/>
    <w:rsid w:val="00B36522"/>
    <w:rsid w:val="00B46532"/>
    <w:rsid w:val="00B47066"/>
    <w:rsid w:val="00B521D4"/>
    <w:rsid w:val="00B541B5"/>
    <w:rsid w:val="00B5494D"/>
    <w:rsid w:val="00B555F8"/>
    <w:rsid w:val="00B560AB"/>
    <w:rsid w:val="00B627B7"/>
    <w:rsid w:val="00B65BBD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079E"/>
    <w:rsid w:val="00B913D6"/>
    <w:rsid w:val="00B97FF6"/>
    <w:rsid w:val="00BA55F6"/>
    <w:rsid w:val="00BA6543"/>
    <w:rsid w:val="00BA65D3"/>
    <w:rsid w:val="00BB7B57"/>
    <w:rsid w:val="00BB7F21"/>
    <w:rsid w:val="00BC2B65"/>
    <w:rsid w:val="00BC2E8E"/>
    <w:rsid w:val="00BC79C7"/>
    <w:rsid w:val="00BD0BBB"/>
    <w:rsid w:val="00BD3E0E"/>
    <w:rsid w:val="00BD64CC"/>
    <w:rsid w:val="00BD73F6"/>
    <w:rsid w:val="00BE03C0"/>
    <w:rsid w:val="00BE159A"/>
    <w:rsid w:val="00BE665D"/>
    <w:rsid w:val="00BE6F4C"/>
    <w:rsid w:val="00BF5125"/>
    <w:rsid w:val="00C02F09"/>
    <w:rsid w:val="00C05D90"/>
    <w:rsid w:val="00C10A8E"/>
    <w:rsid w:val="00C11B95"/>
    <w:rsid w:val="00C120F5"/>
    <w:rsid w:val="00C125D2"/>
    <w:rsid w:val="00C15958"/>
    <w:rsid w:val="00C21F36"/>
    <w:rsid w:val="00C33280"/>
    <w:rsid w:val="00C339C9"/>
    <w:rsid w:val="00C35E4E"/>
    <w:rsid w:val="00C444F8"/>
    <w:rsid w:val="00C45894"/>
    <w:rsid w:val="00C46696"/>
    <w:rsid w:val="00C507E1"/>
    <w:rsid w:val="00C55DA4"/>
    <w:rsid w:val="00C57513"/>
    <w:rsid w:val="00C5797A"/>
    <w:rsid w:val="00C60553"/>
    <w:rsid w:val="00C61FCC"/>
    <w:rsid w:val="00C72901"/>
    <w:rsid w:val="00C72ECB"/>
    <w:rsid w:val="00C73C6F"/>
    <w:rsid w:val="00C74208"/>
    <w:rsid w:val="00C80616"/>
    <w:rsid w:val="00C80945"/>
    <w:rsid w:val="00C82479"/>
    <w:rsid w:val="00C83F47"/>
    <w:rsid w:val="00C850BB"/>
    <w:rsid w:val="00C86592"/>
    <w:rsid w:val="00C873DC"/>
    <w:rsid w:val="00C904CD"/>
    <w:rsid w:val="00C907BD"/>
    <w:rsid w:val="00C91F8D"/>
    <w:rsid w:val="00C928AA"/>
    <w:rsid w:val="00C95A5D"/>
    <w:rsid w:val="00CA0CA6"/>
    <w:rsid w:val="00CA2F14"/>
    <w:rsid w:val="00CB070E"/>
    <w:rsid w:val="00CB07FA"/>
    <w:rsid w:val="00CB382D"/>
    <w:rsid w:val="00CB39A3"/>
    <w:rsid w:val="00CB7537"/>
    <w:rsid w:val="00CC0F84"/>
    <w:rsid w:val="00CC2594"/>
    <w:rsid w:val="00CC6AAB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5025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2B3"/>
    <w:rsid w:val="00D1470B"/>
    <w:rsid w:val="00D15A35"/>
    <w:rsid w:val="00D17A0A"/>
    <w:rsid w:val="00D20689"/>
    <w:rsid w:val="00D20EAE"/>
    <w:rsid w:val="00D23129"/>
    <w:rsid w:val="00D236FC"/>
    <w:rsid w:val="00D23E43"/>
    <w:rsid w:val="00D252B2"/>
    <w:rsid w:val="00D257E6"/>
    <w:rsid w:val="00D25C95"/>
    <w:rsid w:val="00D26A71"/>
    <w:rsid w:val="00D271C1"/>
    <w:rsid w:val="00D27417"/>
    <w:rsid w:val="00D279CA"/>
    <w:rsid w:val="00D30187"/>
    <w:rsid w:val="00D31D0E"/>
    <w:rsid w:val="00D3281D"/>
    <w:rsid w:val="00D328F2"/>
    <w:rsid w:val="00D332FC"/>
    <w:rsid w:val="00D33E21"/>
    <w:rsid w:val="00D358A7"/>
    <w:rsid w:val="00D366BB"/>
    <w:rsid w:val="00D40DB1"/>
    <w:rsid w:val="00D41771"/>
    <w:rsid w:val="00D4429C"/>
    <w:rsid w:val="00D456D8"/>
    <w:rsid w:val="00D45E11"/>
    <w:rsid w:val="00D50D88"/>
    <w:rsid w:val="00D52DDD"/>
    <w:rsid w:val="00D546A4"/>
    <w:rsid w:val="00D56620"/>
    <w:rsid w:val="00D659AE"/>
    <w:rsid w:val="00D664BD"/>
    <w:rsid w:val="00D72255"/>
    <w:rsid w:val="00D742F8"/>
    <w:rsid w:val="00D746D2"/>
    <w:rsid w:val="00D74E51"/>
    <w:rsid w:val="00D7584F"/>
    <w:rsid w:val="00D76BA3"/>
    <w:rsid w:val="00D77AEB"/>
    <w:rsid w:val="00D819A2"/>
    <w:rsid w:val="00D822A9"/>
    <w:rsid w:val="00D833B0"/>
    <w:rsid w:val="00D83FF8"/>
    <w:rsid w:val="00D84B44"/>
    <w:rsid w:val="00D87202"/>
    <w:rsid w:val="00D9481E"/>
    <w:rsid w:val="00D95925"/>
    <w:rsid w:val="00D97531"/>
    <w:rsid w:val="00DA10B2"/>
    <w:rsid w:val="00DA1BD6"/>
    <w:rsid w:val="00DA1FA8"/>
    <w:rsid w:val="00DA234C"/>
    <w:rsid w:val="00DA4B3D"/>
    <w:rsid w:val="00DA6009"/>
    <w:rsid w:val="00DA616D"/>
    <w:rsid w:val="00DA6D8A"/>
    <w:rsid w:val="00DB257D"/>
    <w:rsid w:val="00DB307A"/>
    <w:rsid w:val="00DB4848"/>
    <w:rsid w:val="00DB4AFB"/>
    <w:rsid w:val="00DC18D8"/>
    <w:rsid w:val="00DC57EE"/>
    <w:rsid w:val="00DC6BDF"/>
    <w:rsid w:val="00DC6FE1"/>
    <w:rsid w:val="00DC79F3"/>
    <w:rsid w:val="00DD0AE2"/>
    <w:rsid w:val="00DD438D"/>
    <w:rsid w:val="00DD4A97"/>
    <w:rsid w:val="00DD4B55"/>
    <w:rsid w:val="00DD5347"/>
    <w:rsid w:val="00DD6A1E"/>
    <w:rsid w:val="00DD6F2D"/>
    <w:rsid w:val="00DD7329"/>
    <w:rsid w:val="00DD7943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07CDA"/>
    <w:rsid w:val="00E113F5"/>
    <w:rsid w:val="00E119BF"/>
    <w:rsid w:val="00E14B1C"/>
    <w:rsid w:val="00E15288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49"/>
    <w:rsid w:val="00E405E5"/>
    <w:rsid w:val="00E40B43"/>
    <w:rsid w:val="00E41374"/>
    <w:rsid w:val="00E41442"/>
    <w:rsid w:val="00E42A85"/>
    <w:rsid w:val="00E43F5E"/>
    <w:rsid w:val="00E44E87"/>
    <w:rsid w:val="00E505F2"/>
    <w:rsid w:val="00E52C7B"/>
    <w:rsid w:val="00E53F15"/>
    <w:rsid w:val="00E53F1C"/>
    <w:rsid w:val="00E55F26"/>
    <w:rsid w:val="00E57219"/>
    <w:rsid w:val="00E60FCC"/>
    <w:rsid w:val="00E61088"/>
    <w:rsid w:val="00E61AE1"/>
    <w:rsid w:val="00E61CC7"/>
    <w:rsid w:val="00E61FD0"/>
    <w:rsid w:val="00E64933"/>
    <w:rsid w:val="00E659F2"/>
    <w:rsid w:val="00E65D1F"/>
    <w:rsid w:val="00E67271"/>
    <w:rsid w:val="00E70897"/>
    <w:rsid w:val="00E74180"/>
    <w:rsid w:val="00E74260"/>
    <w:rsid w:val="00E816DC"/>
    <w:rsid w:val="00E83A64"/>
    <w:rsid w:val="00E8605E"/>
    <w:rsid w:val="00E878E3"/>
    <w:rsid w:val="00E87B9C"/>
    <w:rsid w:val="00E91FAA"/>
    <w:rsid w:val="00E92601"/>
    <w:rsid w:val="00E93F02"/>
    <w:rsid w:val="00E95721"/>
    <w:rsid w:val="00EA0C26"/>
    <w:rsid w:val="00EA5A1B"/>
    <w:rsid w:val="00EA6760"/>
    <w:rsid w:val="00EA72B0"/>
    <w:rsid w:val="00EB232B"/>
    <w:rsid w:val="00EB2F77"/>
    <w:rsid w:val="00EB388E"/>
    <w:rsid w:val="00EB6771"/>
    <w:rsid w:val="00EC1FA1"/>
    <w:rsid w:val="00EC3271"/>
    <w:rsid w:val="00EC7355"/>
    <w:rsid w:val="00ED027A"/>
    <w:rsid w:val="00ED2297"/>
    <w:rsid w:val="00ED5BF2"/>
    <w:rsid w:val="00ED70CB"/>
    <w:rsid w:val="00EE0554"/>
    <w:rsid w:val="00EE438F"/>
    <w:rsid w:val="00EE66FD"/>
    <w:rsid w:val="00EF06F9"/>
    <w:rsid w:val="00EF17BE"/>
    <w:rsid w:val="00EF261A"/>
    <w:rsid w:val="00EF3776"/>
    <w:rsid w:val="00EF60F2"/>
    <w:rsid w:val="00EF610B"/>
    <w:rsid w:val="00F0230A"/>
    <w:rsid w:val="00F1149E"/>
    <w:rsid w:val="00F12059"/>
    <w:rsid w:val="00F1228A"/>
    <w:rsid w:val="00F12FF4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443C"/>
    <w:rsid w:val="00F4687F"/>
    <w:rsid w:val="00F500B4"/>
    <w:rsid w:val="00F5227E"/>
    <w:rsid w:val="00F52400"/>
    <w:rsid w:val="00F52405"/>
    <w:rsid w:val="00F52906"/>
    <w:rsid w:val="00F53A1A"/>
    <w:rsid w:val="00F54857"/>
    <w:rsid w:val="00F54892"/>
    <w:rsid w:val="00F55CE3"/>
    <w:rsid w:val="00F62772"/>
    <w:rsid w:val="00F62879"/>
    <w:rsid w:val="00F65940"/>
    <w:rsid w:val="00F65B7E"/>
    <w:rsid w:val="00F65CF4"/>
    <w:rsid w:val="00F70E16"/>
    <w:rsid w:val="00F7433F"/>
    <w:rsid w:val="00F7785E"/>
    <w:rsid w:val="00F81F86"/>
    <w:rsid w:val="00F84187"/>
    <w:rsid w:val="00F865BD"/>
    <w:rsid w:val="00F87808"/>
    <w:rsid w:val="00F87EF7"/>
    <w:rsid w:val="00F90BD2"/>
    <w:rsid w:val="00F911E6"/>
    <w:rsid w:val="00F94DAF"/>
    <w:rsid w:val="00F95B60"/>
    <w:rsid w:val="00F968F3"/>
    <w:rsid w:val="00F97676"/>
    <w:rsid w:val="00F97AA5"/>
    <w:rsid w:val="00FA1099"/>
    <w:rsid w:val="00FA2EDE"/>
    <w:rsid w:val="00FA695C"/>
    <w:rsid w:val="00FB06AC"/>
    <w:rsid w:val="00FB12D6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nhideWhenUsed/>
    <w:qFormat/>
    <w:rsid w:val="001050F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  <w:style w:type="paragraph" w:styleId="Tekstblokowy">
    <w:name w:val="Block Text"/>
    <w:basedOn w:val="Normalny"/>
    <w:semiHidden/>
    <w:unhideWhenUsed/>
    <w:rsid w:val="00C55DA4"/>
    <w:pPr>
      <w:widowControl/>
      <w:tabs>
        <w:tab w:val="left" w:pos="9540"/>
      </w:tabs>
      <w:suppressAutoHyphens w:val="0"/>
      <w:ind w:left="-900" w:right="-468"/>
    </w:pPr>
    <w:rPr>
      <w:rFonts w:ascii="Arial" w:eastAsia="Times New Roman" w:hAnsi="Arial" w:cs="Arial"/>
      <w:color w:val="auto"/>
    </w:rPr>
  </w:style>
  <w:style w:type="character" w:customStyle="1" w:styleId="Nagwek3Znak">
    <w:name w:val="Nagłówek 3 Znak"/>
    <w:basedOn w:val="Domylnaczcionkaakapitu"/>
    <w:link w:val="Nagwek3"/>
    <w:rsid w:val="00105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1050F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050FF"/>
    <w:pPr>
      <w:shd w:val="clear" w:color="auto" w:fill="FFFFFF"/>
      <w:suppressAutoHyphens w:val="0"/>
      <w:spacing w:before="360" w:line="298" w:lineRule="exact"/>
      <w:ind w:hanging="4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D88-3878-49DB-B9E2-4842DD1C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23396</TotalTime>
  <Pages>1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 szarecka</cp:lastModifiedBy>
  <cp:revision>215</cp:revision>
  <cp:lastPrinted>2017-07-17T11:39:00Z</cp:lastPrinted>
  <dcterms:created xsi:type="dcterms:W3CDTF">2012-08-23T06:09:00Z</dcterms:created>
  <dcterms:modified xsi:type="dcterms:W3CDTF">2017-07-17T11:39:00Z</dcterms:modified>
</cp:coreProperties>
</file>