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D4039">
      <w:pPr>
        <w:keepNext/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p w:rsidR="00A77B3E" w:rsidRDefault="006D40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65"/>
        <w:gridCol w:w="1050"/>
        <w:gridCol w:w="5235"/>
        <w:gridCol w:w="2205"/>
        <w:gridCol w:w="2205"/>
        <w:gridCol w:w="2205"/>
      </w:tblGrid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5 858 629,00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267 609,00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6 126 238,00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Funduszu Dróg Samorządowych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5 823 054,00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267 609,00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6 090 663,00</w:t>
            </w:r>
          </w:p>
        </w:tc>
      </w:tr>
      <w:tr w:rsidR="00B537A1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z 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</w:tr>
      <w:tr w:rsidR="00B537A1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z państwowych funduszy celowych na finansowanie lub dofinansowanie kosztów realizacji inwestycji i 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5 823 054,00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- 580 067,00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5 242 987,00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14 992 826,00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44 100,00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15 036 926,00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14 006 135,00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14 036 135,00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35 552,00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179 175,00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3 850 310,00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3 862 857,00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3 705 710,00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3 704 397,00</w:t>
            </w:r>
          </w:p>
        </w:tc>
      </w:tr>
      <w:tr w:rsidR="00B537A1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2 475,00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10 950,00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24 480,00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632,00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- 12 615,79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4 553 258,00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1 282 646,74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5 835 904,74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3 565 154,00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1 282 646,74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4 847 800,74</w:t>
            </w:r>
          </w:p>
        </w:tc>
      </w:tr>
      <w:tr w:rsidR="00B537A1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8 470,00</w:t>
            </w:r>
          </w:p>
        </w:tc>
      </w:tr>
      <w:tr w:rsidR="00B537A1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1 276 646,74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2 656 766,74</w:t>
            </w:r>
          </w:p>
        </w:tc>
      </w:tr>
      <w:tr w:rsidR="00B537A1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94 990 789,69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1 606 902,74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96 597 692,43</w:t>
            </w:r>
          </w:p>
        </w:tc>
      </w:tr>
    </w:tbl>
    <w:p w:rsidR="00A77B3E" w:rsidRDefault="006D403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5 858 629,00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267 609,00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6 126 238,00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Funduszu Dróg Samorządowych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5 823 054,00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267 609,00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6 090 663,00</w:t>
            </w:r>
          </w:p>
        </w:tc>
      </w:tr>
      <w:tr w:rsidR="00B537A1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z 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847 676,00</w:t>
            </w:r>
          </w:p>
        </w:tc>
      </w:tr>
      <w:tr w:rsidR="00B537A1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z państwowych funduszy celowych na finansowanie lub dofinansowanie kosztów realizacji inwestycji i 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5 823 054,00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- 580 067,00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5 242 987,00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5 823 054,00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- 580 067,00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5 242 987,00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3 890 059,34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3 757 472,34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- 3 699 982,34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14 992 826,00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44 100,00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15 036 926,00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14 006 135,00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14 036 135,00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35 552,00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30 432,00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165 075,00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179 175,00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3 850 310,00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12 547,00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3 862 857,00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3 705 710,00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3 704 397,00</w:t>
            </w:r>
          </w:p>
        </w:tc>
      </w:tr>
      <w:tr w:rsidR="00B537A1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2 475,00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2 475,00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10 950,00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24 480,00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10 950,00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24 480,00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632,00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632,00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- 12 615,79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- 12 615,79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4 553 258,00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1 282 646,74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5 835 904,74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3 565 154,00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1 282 646,74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4 847 800,74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8 470,00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B537A1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1 276 646,74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2 656 766,74</w:t>
            </w:r>
          </w:p>
        </w:tc>
      </w:tr>
      <w:tr w:rsidR="00B537A1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1 276 646,74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2 656 766,74</w:t>
            </w:r>
          </w:p>
        </w:tc>
      </w:tr>
      <w:tr w:rsidR="00B537A1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94 990 789,69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1 606 902,74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96 597 692,43</w:t>
            </w: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D4039">
      <w:pPr>
        <w:keepNext/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p w:rsidR="00A77B3E" w:rsidRDefault="006D40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261"/>
        <w:gridCol w:w="1261"/>
        <w:gridCol w:w="4568"/>
        <w:gridCol w:w="2106"/>
        <w:gridCol w:w="2106"/>
        <w:gridCol w:w="2210"/>
      </w:tblGrid>
      <w:tr w:rsidR="00B537A1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537A1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19 425 130,00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623 308,00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20 048 438,00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19 371 429,00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623 308,00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19 994 737,00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3 244 858,00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12 179 828,00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622 632,00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12 802 460,00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2 797 166,00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2 770 166,00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2 205 366,00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2 178 366,00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725 332,00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16 499 676,00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16 532 676,00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13 621 422,00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13 598 422,00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64 069,00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580 000,00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498 900,00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1 584 481,00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1 590 481,00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161 300,00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3 414 972,00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3 390 480,00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3 411 972,00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3 387 480,00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2 711 972,00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2 687 480,00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17 885 695,50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17 910 187,50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739 773,00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724 773,00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44 224,00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34 224,00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12 617,00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7 617,00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4 775 112,00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4 799 604,00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2 598 455,00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2 622 947,00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6 721 282,50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6 736 282,50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3 694 438,45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970 350,41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43 091,00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43 091,00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14 079,00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22 012,00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22 012,00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10 788,00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-10 788,00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1 973,00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286 154,00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292 845,00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6 479 000,00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6 679 000,00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537A1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16 094 926,00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-130 866,00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15 964 060,00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14 053 542,00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14 083 542,00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493 846,00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159 987,00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739 917,00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744 917,00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54 500,00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Jednostki specjalistycznego poradnictwa, mieszkania chronione i ośrodki interwencji kryzysowej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22 311,00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22 311,00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-165 866,00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314 100,00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-3 326,09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-273,91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-14 891,00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49 730,87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-40 307,95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4 095,48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-2 986,90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-1 621,31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-133,52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8 842,84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-7 223,00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-537,67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-1 027,47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-76,46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-1 478,26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-121,74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-320,93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20,93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-82 389,95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-6 785,05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-1 108,70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-91,30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1 095,50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-1 095,50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-90,22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6 058 569,00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12 547,00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6 071 116,00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79 738,00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5 694 881,00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-1 313,00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5 693 568,00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671 408,00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19 860,00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10 007,00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8 221,00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5 405 627,00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174 966,00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5 580 593,00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2 216 113,00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2 211 113,00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1 739 859,00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1 734 293,00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1 779,00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1 795,00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</w:tr>
      <w:tr w:rsidR="00B537A1">
        <w:trPr>
          <w:trHeight w:hRule="exact" w:val="436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</w:tr>
      <w:tr w:rsidR="00B537A1">
        <w:trPr>
          <w:trHeight w:hRule="exact" w:val="436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</w:tr>
      <w:tr w:rsidR="00B537A1">
        <w:trPr>
          <w:trHeight w:hRule="exact" w:val="24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</w:tr>
      <w:tr w:rsidR="00B537A1">
        <w:trPr>
          <w:trHeight w:hRule="exact" w:val="277"/>
        </w:trPr>
        <w:tc>
          <w:tcPr>
            <w:tcW w:w="8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101 977 419,79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885 955,00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102 863 374,79</w:t>
            </w:r>
          </w:p>
        </w:tc>
      </w:tr>
    </w:tbl>
    <w:p w:rsidR="00A77B3E" w:rsidRDefault="006D403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2 dotyczącego zmian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537A1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B537A1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19 425 130,00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623 308,00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20 048 438,00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19 371 429,00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623 308,00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19 994 737,00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3 244 858,00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3 244 858,00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12 179 828,00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622 632,00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12 802 460,00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12 179 828,00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622 632,00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12 802 460,00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2 797 166,00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2 770 166,00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2 205 366,00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2 178 366,00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725 332,00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725 332,00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16 499 676,00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16 532 676,00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13 621 422,00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13 598 422,00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64 069,00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87 069,00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64 069,00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580 000,00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498 900,00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448 900,00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498 900,00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1 584 481,00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1 590 481,00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161 300,00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3 414 972,00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3 390 480,00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3 411 972,00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3 387 480,00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2 711 972,00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2 687 480,00</w:t>
            </w:r>
          </w:p>
        </w:tc>
      </w:tr>
    </w:tbl>
    <w:p w:rsidR="00A77B3E" w:rsidRDefault="006D40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2 711 972,00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2 687 480,00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17 885 695,50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17 910 187,50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739 773,00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724 773,00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44 224,00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34 224,00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3 870,00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12 617,00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7 617,00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4 775 112,00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4 799 604,00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2 598 455,00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2 622 947,00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737 277,00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24 492,00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761 769,00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6 721 282,50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6 736 282,50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5 543,89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1 456,11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3 694 438,45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3 699 982,34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3 694 438,45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970 350,41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971 806,52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-1 456,11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970 350,41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43 091,00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43 091,00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14 079,00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-11 300,00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2 779,00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-3 752,00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559,00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664,00</w:t>
            </w:r>
          </w:p>
        </w:tc>
      </w:tr>
    </w:tbl>
    <w:p w:rsidR="00A77B3E" w:rsidRDefault="006D40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22 012,00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22 012,00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22 012,00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-22 012,00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4 198,00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4 198,00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10 788,00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-10 788,00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10 788,00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-10 788,00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1 973,00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1 973,00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286 154,00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292 845,00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286 154,00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292 845,00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6 479 000,00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6 679 000,00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537A1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16 094 926,00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-130 866,00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15 964 060,00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14 053 542,00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14 083 542,00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493 846,00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156 406,00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151 805,00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159 987,00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34 601,00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107 987,00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739 917,00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744 917,00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54 500,00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54 500,00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Jednostki specjalistycznego poradnictwa, mieszkania chronione i ośrodki interwencji kryzysowej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22 311,00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22 311,00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-165 866,00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314 100,00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-3 326,09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-3 326,09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-273,91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-273,91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-14 891,00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-14 891,00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49 730,87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-40 307,95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49 730,87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-49 730,87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4 095,48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-2 986,90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4 095,48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-4 095,48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-1 621,31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-1 621,31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-133,52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-133,52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8 842,84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-7 223,00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8 842,84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-8 842,84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-537,67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-728,23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-1 027,47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-1 258,39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-76,46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-103,64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-1 478,26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-1 478,26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-121,74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-121,74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-320,93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-1 663,04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6D40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20,93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-136,96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-82 389,95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-82 389,95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-6 785,05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-6 785,05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-1 108,70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-1 108,70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-91,30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-91,30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1 095,50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-1 095,50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1 095,50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-1 095,50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-90,22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-90,22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6 058 569,00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12 547,00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6 071 116,00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79 738,00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79 738,00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5 694 881,00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-1 313,00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5 693 568,00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671 408,00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671 408,00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6D40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19 860,00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13 860,00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10 007,00</w:t>
            </w:r>
          </w:p>
        </w:tc>
      </w:tr>
      <w:tr w:rsidR="00B537A1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8 221,00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4 215,00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4 215,00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-8 221,00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5 405 627,00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174 966,00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5 580 593,00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2 216 113,00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2 211 113,00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1 739 859,00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1 734 293,00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1 739 859,00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-5 566,00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1 734 293,00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1 795,00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1 795,00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179 966,00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3 326,09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14 891,00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49 697,61</w:t>
            </w:r>
          </w:p>
        </w:tc>
      </w:tr>
      <w:tr w:rsidR="00B537A1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</w:tr>
    </w:tbl>
    <w:p w:rsidR="00A77B3E" w:rsidRDefault="006D40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55"/>
        <w:gridCol w:w="1255"/>
        <w:gridCol w:w="4571"/>
        <w:gridCol w:w="2106"/>
        <w:gridCol w:w="2106"/>
        <w:gridCol w:w="2226"/>
      </w:tblGrid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4 092,74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1 621,31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8 835,83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727,66</w:t>
            </w:r>
          </w:p>
        </w:tc>
      </w:tr>
      <w:tr w:rsidR="00B537A1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1 258,39</w:t>
            </w:r>
          </w:p>
        </w:tc>
      </w:tr>
      <w:tr w:rsidR="00B537A1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1 478,26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1 663,04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82 389,95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6 785,05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1 108,70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1 135,77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</w:tr>
      <w:tr w:rsidR="00B537A1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93,53</w:t>
            </w:r>
          </w:p>
        </w:tc>
      </w:tr>
      <w:tr w:rsidR="00B537A1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101 977 419,79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885 955,00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102 863 374,79</w:t>
            </w: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D4039">
      <w:pPr>
        <w:keepNext/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p w:rsidR="00A77B3E" w:rsidRDefault="006D40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85"/>
        <w:gridCol w:w="1500"/>
        <w:gridCol w:w="1485"/>
        <w:gridCol w:w="6000"/>
        <w:gridCol w:w="3135"/>
      </w:tblGrid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13 188 680,00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13 188 680,00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12 802 460,00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Opracowanie dokumentacji projektowych na rozbudowy i przebudowy dróg powiatowych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264 510,00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Poprawa bezpieczeństwa pieszych poprzez montaż sygnalizacji świetlnej w obrębie DPS Izbica Kujawska (</w:t>
            </w:r>
            <w:proofErr w:type="spellStart"/>
            <w:r>
              <w:rPr>
                <w:color w:val="000000"/>
                <w:sz w:val="16"/>
                <w:u w:color="000000"/>
              </w:rPr>
              <w:t>ul.Narutowicza</w:t>
            </w:r>
            <w:proofErr w:type="spellEnd"/>
            <w:r>
              <w:rPr>
                <w:color w:val="000000"/>
                <w:sz w:val="16"/>
                <w:u w:color="000000"/>
              </w:rPr>
              <w:t>)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2819C Torzewo-Lubraniec w </w:t>
            </w:r>
            <w:proofErr w:type="spellStart"/>
            <w:r>
              <w:rPr>
                <w:color w:val="000000"/>
                <w:sz w:val="16"/>
                <w:u w:color="000000"/>
              </w:rPr>
              <w:t>m.Redecz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Wielki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414 442,00</w:t>
            </w:r>
          </w:p>
        </w:tc>
      </w:tr>
      <w:tr w:rsidR="00B537A1">
        <w:trPr>
          <w:trHeight w:hRule="exact" w:val="77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2,3 km (opracowanie dokumentacji projektowej na zwiększony zakres zadania) - Powiatowy Zarząd Dróg 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30 750,00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10 010 277,00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Lubraniec-Kruszynek etap I - sporządzenie projektów podziałów nieruchomości w celu uregulowania stanu prawnego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103 320,00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2930C Rzeżewo-Kaliska-Kamienna od km 1+470 do km 2+435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651 699,00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Przebudowa </w:t>
            </w:r>
            <w:proofErr w:type="spellStart"/>
            <w:r>
              <w:rPr>
                <w:color w:val="000000"/>
                <w:sz w:val="16"/>
                <w:u w:color="000000"/>
              </w:rPr>
              <w:t>ul.Aptecznej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 ciągu drogi powiatowej nr 2928C Modlibórz-Kłóbka-Chodecz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1 227 462,00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386 220,00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koparko-ładowarki z osprzętem-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386 220,00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95 500,00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3 sztuk kserokopiarek kolorowych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dla Powiatowego Inspektoratu Nadzoru Budowlanego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3 453 714,53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3 453 714,53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B537A1">
        <w:trPr>
          <w:trHeight w:hRule="exact" w:val="310"/>
        </w:trPr>
        <w:tc>
          <w:tcPr>
            <w:tcW w:w="1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2 667 764,00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2 667 764,00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2 656 764,00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2 656 764,00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kserokopiarki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Modernizacja systemu łączności radiowej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6 249 870,50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5 749 870,50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1 070 081,64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Budowa Placówki Kształcenia Zawodowego wraz z pracowniami praktycznej nauki zawodu z niezbędną </w:t>
            </w:r>
            <w:proofErr w:type="spellStart"/>
            <w:r>
              <w:rPr>
                <w:color w:val="000000"/>
                <w:sz w:val="16"/>
                <w:u w:color="000000"/>
              </w:rPr>
              <w:t>infratrukturą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techniczną w Zespole Szkół w Izbicy Kujawskiej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970 081,64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3 694 438,45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3 694 438,45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970 350,41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970 350,41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traktorka ogrodniczego/wielofunkcyjnego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boiska wielofunkcyjnego dla Zespołu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informatycznej sieci komputerowej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Domu Pomocy Społecznej w Rzeżewie wraz z rozbudową budynku głównego o poddasze użytkowe i szyb windowy - Dom Pomocy Społecznej w Rzeżewie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9-osobowego przystosowanego do przewozu osób niepełnosprawnych dla potrzeb Domu Pomocy Społecznej w Wilkowiczkach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283 000,00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223 000,00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B537A1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budynków użyteczności publicznej w powiecie </w:t>
            </w:r>
            <w:proofErr w:type="spellStart"/>
            <w:r>
              <w:rPr>
                <w:color w:val="000000"/>
                <w:sz w:val="16"/>
                <w:u w:color="000000"/>
              </w:rPr>
              <w:t>włocławskim-Starostwo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537A1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537A1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instalacji fotowoltaicznych dla jednostek organizacyjnych Powiatu Włocławskiego z efektem ekologicznym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537A1">
        <w:trPr>
          <w:trHeight w:hRule="exact" w:val="110"/>
        </w:trPr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hRule="exact" w:val="340"/>
        </w:trPr>
        <w:tc>
          <w:tcPr>
            <w:tcW w:w="11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26 698 529,03</w:t>
            </w: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D4039">
      <w:pPr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95"/>
        <w:gridCol w:w="900"/>
        <w:gridCol w:w="795"/>
        <w:gridCol w:w="4245"/>
        <w:gridCol w:w="2460"/>
        <w:gridCol w:w="2550"/>
        <w:gridCol w:w="2070"/>
      </w:tblGrid>
      <w:tr w:rsidR="00B537A1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2019r.</w:t>
            </w:r>
          </w:p>
        </w:tc>
      </w:tr>
      <w:tr w:rsidR="00B537A1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B537A1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</w:tr>
      <w:tr w:rsidR="00B537A1">
        <w:trPr>
          <w:trHeight w:val="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B537A1">
        <w:trPr>
          <w:trHeight w:val="69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B537A1">
        <w:trPr>
          <w:trHeight w:val="63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6.055.700,76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1.993.493,76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2.605.164,00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537A1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0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3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481 .000,00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2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387.534,00</w:t>
            </w:r>
          </w:p>
        </w:tc>
      </w:tr>
      <w:tr w:rsidR="00B537A1">
        <w:trPr>
          <w:trHeight w:val="402"/>
        </w:trPr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1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1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537A1">
        <w:trPr>
          <w:trHeight w:val="14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537A1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537A1">
        <w:trPr>
          <w:trHeight w:val="6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67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85121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Dotacje celowe z budżetu na finansowanie lub dofinansowanie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5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Pozostała działalność 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574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63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5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6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8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877.030,00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75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7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1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1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17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31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</w:tr>
      <w:tr w:rsidR="00B537A1">
        <w:trPr>
          <w:trHeight w:val="25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53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2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238.500,00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24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val="68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D4039">
      <w:pPr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408"/>
        <w:gridCol w:w="3197"/>
        <w:gridCol w:w="2807"/>
        <w:gridCol w:w="1591"/>
      </w:tblGrid>
      <w:tr w:rsidR="00B537A1">
        <w:trPr>
          <w:trHeight w:hRule="exact" w:val="56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Przychody i rozchody budżetu w 2019r.</w:t>
            </w:r>
          </w:p>
        </w:tc>
      </w:tr>
      <w:tr w:rsidR="00B537A1">
        <w:trPr>
          <w:trHeight w:hRule="exact" w:val="85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</w:tr>
      <w:tr w:rsidR="00B537A1">
        <w:trPr>
          <w:trHeight w:hRule="exact" w:val="280"/>
        </w:trPr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73C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B537A1">
        <w:trPr>
          <w:trHeight w:hRule="exact" w:val="8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B537A1">
        <w:trPr>
          <w:trHeight w:hRule="exact" w:val="2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B537A1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7 178 133,09</w:t>
            </w:r>
          </w:p>
        </w:tc>
      </w:tr>
      <w:tr w:rsidR="00B537A1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561 394,00</w:t>
            </w:r>
          </w:p>
        </w:tc>
      </w:tr>
      <w:tr w:rsidR="00B537A1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6 616 739,09</w:t>
            </w:r>
          </w:p>
        </w:tc>
      </w:tr>
      <w:tr w:rsidR="00B537A1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912 450,73</w:t>
            </w:r>
          </w:p>
        </w:tc>
      </w:tr>
      <w:tr w:rsidR="00B537A1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149 720,00</w:t>
            </w:r>
          </w:p>
        </w:tc>
      </w:tr>
      <w:tr w:rsidR="00B537A1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994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762 730,73</w:t>
            </w: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D4039">
      <w:pPr>
        <w:keepNext/>
        <w:spacing w:before="120" w:after="120" w:line="360" w:lineRule="auto"/>
        <w:ind w:left="1079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VII/68/19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18 czerwca 2019 r.</w:t>
      </w:r>
    </w:p>
    <w:p w:rsidR="00A77B3E" w:rsidRDefault="006D40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dochodów i wydatków związanych z realizacją zadań z zakresu administracji rządowej i innych zadań zaleconych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80"/>
        <w:gridCol w:w="5355"/>
        <w:gridCol w:w="2130"/>
        <w:gridCol w:w="2145"/>
        <w:gridCol w:w="2145"/>
      </w:tblGrid>
      <w:tr w:rsidR="00B537A1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144 600,00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158 460,00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9 059 755,00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9 073 615,00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144 600,00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158 460,00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73C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</w:tr>
      <w:tr w:rsidR="00B537A1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9 059 755,00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D40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9 073 615,00</w:t>
            </w:r>
          </w:p>
        </w:tc>
      </w:tr>
    </w:tbl>
    <w:p w:rsidR="00A77B3E" w:rsidRDefault="004373C5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537A1" w:rsidRDefault="00B537A1" w:rsidP="00303FC7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B537A1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5" w:rsidRDefault="004373C5">
      <w:r>
        <w:separator/>
      </w:r>
    </w:p>
  </w:endnote>
  <w:endnote w:type="continuationSeparator" w:id="0">
    <w:p w:rsidR="004373C5" w:rsidRDefault="0043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2C5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2C5A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2C5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2C5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3F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537A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3F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537A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left"/>
            <w:rPr>
              <w:sz w:val="18"/>
            </w:rPr>
          </w:pPr>
          <w:r>
            <w:rPr>
              <w:sz w:val="18"/>
            </w:rPr>
            <w:t>Id: EFCA1842-71DB-45F7-949F-3FB687D030FE.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537A1" w:rsidRDefault="006D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3F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537A1" w:rsidRDefault="00B537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5" w:rsidRDefault="004373C5">
      <w:r>
        <w:separator/>
      </w:r>
    </w:p>
  </w:footnote>
  <w:footnote w:type="continuationSeparator" w:id="0">
    <w:p w:rsidR="004373C5" w:rsidRDefault="0043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7A1"/>
    <w:rsid w:val="00303FC7"/>
    <w:rsid w:val="004373C5"/>
    <w:rsid w:val="006D4039"/>
    <w:rsid w:val="007A2C5A"/>
    <w:rsid w:val="00B537A1"/>
    <w:rsid w:val="00D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rPr>
      <w:lang w:bidi="pl-PL"/>
    </w:rPr>
  </w:style>
  <w:style w:type="paragraph" w:customStyle="1" w:styleId="Normal01">
    <w:name w:val="Normal_0_1"/>
    <w:basedOn w:val="Normal0"/>
    <w:pPr>
      <w:suppressAutoHyphens/>
    </w:pPr>
  </w:style>
  <w:style w:type="paragraph" w:customStyle="1" w:styleId="Normal000">
    <w:name w:val="Normal_0_0_0"/>
    <w:basedOn w:val="Normal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7128</Words>
  <Characters>42768</Characters>
  <Application>Microsoft Office Word</Application>
  <DocSecurity>0</DocSecurity>
  <Lines>356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we Włocławku</Company>
  <LinksUpToDate>false</LinksUpToDate>
  <CharactersWithSpaces>49797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VII/68/19 z dnia 18 czerwca 2019 r.</dc:title>
  <dc:subject>o zmianie uchwały Rady Powiatu we Włocławku w^sprawie uchwalenia budżetu Powiatu Włocławskiego na rok 2019</dc:subject>
  <dc:creator>K.Dabrowska</dc:creator>
  <cp:lastModifiedBy>K.Dabrowska</cp:lastModifiedBy>
  <cp:revision>4</cp:revision>
  <dcterms:created xsi:type="dcterms:W3CDTF">2019-06-18T09:36:00Z</dcterms:created>
  <dcterms:modified xsi:type="dcterms:W3CDTF">2019-06-19T10:51:00Z</dcterms:modified>
  <cp:category>Akt prawny</cp:category>
</cp:coreProperties>
</file>