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0574B">
      <w:pPr>
        <w:spacing w:before="120" w:after="120" w:line="360" w:lineRule="auto"/>
        <w:ind w:left="10322"/>
        <w:jc w:val="lef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Załącznik Nr 1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65"/>
        <w:gridCol w:w="1050"/>
        <w:gridCol w:w="5235"/>
        <w:gridCol w:w="2205"/>
        <w:gridCol w:w="2205"/>
        <w:gridCol w:w="2205"/>
      </w:tblGrid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6 126 238,00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6 134 537,00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6 098 962,00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6 134 537,00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Funduszu Dróg Samorządowych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6 090 663,00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- 6 090 663,00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276 641,00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61 602,00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338 243,00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152 741,00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223 253,00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33 048 969,00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33 098 969,00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3 890 059,34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3 889 859,34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44 608,00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44 408,00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39 968,00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15 036 926,00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14 871 851,00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179 175,00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14 100,00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3 864 357,00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15 104,00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3 879 461,00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3 704 397,00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3 713 021,00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zezwolenia, akredytacje oraz opłaty ewidencyjne, w 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5 835 904,74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220 693,00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6 056 597,74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4 847 800,74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4 899 310,74</w:t>
            </w:r>
          </w:p>
        </w:tc>
      </w:tr>
      <w:tr w:rsidR="0093098D">
        <w:trPr>
          <w:trHeight w:hRule="exact" w:val="96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169 183,00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169 183,00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</w:tr>
      <w:tr w:rsidR="0093098D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96 599 192,43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190 423,00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96 789 615,43</w:t>
            </w:r>
          </w:p>
        </w:tc>
      </w:tr>
    </w:tbl>
    <w:p w:rsidR="00A77B3E" w:rsidRDefault="00F0574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65"/>
        <w:gridCol w:w="1050"/>
        <w:gridCol w:w="5235"/>
        <w:gridCol w:w="2205"/>
        <w:gridCol w:w="2205"/>
        <w:gridCol w:w="2205"/>
      </w:tblGrid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6 126 238,00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6 134 537,00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6 098 962,00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6 134 537,00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Funduszu Dróg Samorządowych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6 090 663,00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- 6 090 663,00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- 5 242 987,00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276 641,00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61 602,00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338 243,00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152 741,00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223 253,00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70 512,00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33 048 969,00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33 098 969,00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50"/>
        </w:trPr>
        <w:tc>
          <w:tcPr>
            <w:tcW w:w="1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3 890 059,34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3 889 859,34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44 608,00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44 408,00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39 968,00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15 036 926,00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14 871 851,00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179 175,00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14 100,00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- 152 514,95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- 12 560,05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3 864 357,00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15 104,00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3 879 461,00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3 704 397,00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8 624,00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3 713 021,00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zezwolenia, akredytacje oraz opłaty ewidencyjne, w 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</w:tr>
      <w:tr w:rsidR="0093098D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5 835 904,74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220 693,00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6 056 597,74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4 847 800,74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4 899 310,74</w:t>
            </w:r>
          </w:p>
        </w:tc>
      </w:tr>
      <w:tr w:rsidR="0093098D">
        <w:trPr>
          <w:trHeight w:hRule="exact" w:val="96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169 183,00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169 183,00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156 310,37</w:t>
            </w:r>
          </w:p>
        </w:tc>
      </w:tr>
      <w:tr w:rsidR="0093098D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</w:tr>
      <w:tr w:rsidR="0093098D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12 872,63</w:t>
            </w:r>
          </w:p>
        </w:tc>
      </w:tr>
      <w:tr w:rsidR="0093098D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96 599 192,43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190 423,00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96 789 615,43</w:t>
            </w:r>
          </w:p>
        </w:tc>
      </w:tr>
    </w:tbl>
    <w:p w:rsidR="00A77B3E" w:rsidRDefault="000C6B6F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0574B">
      <w:pPr>
        <w:keepNext/>
        <w:spacing w:before="120" w:after="120" w:line="360" w:lineRule="auto"/>
        <w:ind w:left="103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p w:rsidR="00A77B3E" w:rsidRDefault="00F0574B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4549"/>
        <w:gridCol w:w="2117"/>
        <w:gridCol w:w="2117"/>
        <w:gridCol w:w="2237"/>
      </w:tblGrid>
      <w:tr w:rsidR="0093098D">
        <w:trPr>
          <w:trHeight w:hRule="exact" w:val="27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93098D">
        <w:trPr>
          <w:trHeight w:hRule="exact" w:val="259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2 770 166,00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2 717 166,00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2 178 366,00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2 125 366,00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141 900,00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661 832,00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16 532 676,00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21 090,00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16 553 766,00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36 690,00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1 719,00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30 340,00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7 400,00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20 200,00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27 900,00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3 383 480,00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-516 070,00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2 867 410,00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3 380 480,00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-516 070,00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2 864 410,00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2 680 480,00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-16 070,00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17 910 187,50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516 118,00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18 426 305,50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724 773,00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11 814,00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736 587,00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9 228,00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458 023,00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465 657,00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87 934,00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89 247,00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34 224,00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4 590,00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7 717,00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24 936,00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1 184 633,00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885 194,00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2 069 827,00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209 104,00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596 638,00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37 544,00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38 644,00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473 392,00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507 392,00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88 897,00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94 897,00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13 116,00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38 242,00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58 242,00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8 283,00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9 012,00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3 143,00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15 607,00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2 897,00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4 799 604,00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-29 700,00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4 769 904,00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129 149,00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131 149,00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2 622 947,00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2 596 747,00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494 353,00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489 853,00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249 781,00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244 781,00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21 364,00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21 364,00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15 732,00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16 302,00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4 225,00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40 152,00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43 152,00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7 901,00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7 301,00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164 607,00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164 607,00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6 736 282,50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-391 894,00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6 344 388,50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-209 104,00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178 430,00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24 222,00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320 718,00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283 718,00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57 115,00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9 137,00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8 037,00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53 491,00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-25 915,00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27 576,00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8 213,00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-1 217,00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1 315,00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970 081,64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15 659,00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20 432,00</w:t>
            </w:r>
          </w:p>
        </w:tc>
      </w:tr>
      <w:tr w:rsidR="0093098D">
        <w:trPr>
          <w:trHeight w:hRule="exact" w:val="1737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397 367,00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40 656,00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438 023,00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242 569,00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32 904,00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275 473,00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45 965,00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51 227,00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864 854,00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864 902,00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6 679 000,00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6 669 000,00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6 079 616,00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6 094 720,00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337 391,00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77 940,00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81 420,00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5 693 568,00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5 702 192,00</w:t>
            </w:r>
          </w:p>
        </w:tc>
      </w:tr>
      <w:tr w:rsidR="0093098D">
        <w:trPr>
          <w:trHeight w:hRule="exact" w:val="808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5 580 593,00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55 618,00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5 636 211,00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3 165 514,00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51 510,00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3 217 024,00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1 425 604,00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1 426 029,00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268 489,00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268 563,00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34 779,00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184 074,00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-2 405,87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920,22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-198,13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75,78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49 697,61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49 060,53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4 092,74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-52,46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4 040,28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-270,22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1 351,09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111,27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8 835,83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-154,94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8 680,89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727,66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-12,76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714,90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-23,37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1 235,02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101,72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7 286,90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89 676,85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600,10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7 385,15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610 600,00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622 800,00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307 600,00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271 802,00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252 602,00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248 200,00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229 000,00</w:t>
            </w:r>
          </w:p>
        </w:tc>
      </w:tr>
      <w:tr w:rsidR="0093098D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77"/>
        </w:trPr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102 864 874,79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102 886 734,79</w:t>
            </w:r>
          </w:p>
        </w:tc>
      </w:tr>
    </w:tbl>
    <w:p w:rsidR="00A77B3E" w:rsidRDefault="00F0574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2 dotyczącego zmian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4587"/>
        <w:gridCol w:w="2134"/>
        <w:gridCol w:w="2134"/>
        <w:gridCol w:w="2134"/>
      </w:tblGrid>
      <w:tr w:rsidR="0093098D">
        <w:trPr>
          <w:trHeight w:hRule="exact" w:val="27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93098D">
        <w:trPr>
          <w:trHeight w:hRule="exact" w:val="259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2 770 166,00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2 717 166,00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2 178 366,00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2 125 366,00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141 900,00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141 900,00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661 832,00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714 832,00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661 832,00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16 532 676,00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21 090,00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16 553 766,00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36 690,00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1 719,00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30 340,00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30 340,00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7 400,00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6"/>
        <w:gridCol w:w="2075"/>
        <w:gridCol w:w="4275"/>
        <w:gridCol w:w="1990"/>
        <w:gridCol w:w="1990"/>
        <w:gridCol w:w="2103"/>
      </w:tblGrid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7 400,00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610 000,00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20 200,00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20 200,00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55 500,00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55 500,00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27 900,00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27 900,00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3 383 480,00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-516 070,00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2 867 410,00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3 380 480,00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-516 070,00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2 864 410,00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2 680 480,00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-16 070,00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2 680 480,00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-16 070,00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17 910 187,50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516 118,00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18 426 305,50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724 773,00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11 814,00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736 587,00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9 228,00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9 992,00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764,00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458 023,00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465 657,00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7 634,00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87 934,00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89 247,00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1 313,00</w:t>
            </w:r>
          </w:p>
        </w:tc>
      </w:tr>
      <w:tr w:rsidR="0093098D">
        <w:trPr>
          <w:trHeight w:hRule="exact" w:val="436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12 720,00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188,00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34 224,00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34 324,00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4 590,00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7 717,00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24 936,00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1 184 633,00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885 194,00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2 069 827,00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209 104,00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596 638,00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209 104,00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596 638,00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37 544,00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38 644,00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12 163,00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473 392,00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507 392,00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142 204,00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176 204,00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88 897,00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94 897,00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26 435,00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32 435,00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13 116,00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4 268,00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38 242,00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58 242,00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50 106,00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1 487,00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8 283,00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9 012,00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3 352,00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8 419,00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5 515,00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15 607,00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9 402,00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2 897,00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4 799 604,00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4 769 904,00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129 149,00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131 149,00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29 920,00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20 920,00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16 165,00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4587"/>
        <w:gridCol w:w="2134"/>
        <w:gridCol w:w="2134"/>
        <w:gridCol w:w="2134"/>
      </w:tblGrid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2 622 947,00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2 596 747,00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610 132,00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365 132,00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1 031 757,00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1 037 557,00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173 284,00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386 284,00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494 353,00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489 853,00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120 730,00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-47 400,00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73 330,00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196 222,00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197 122,00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32 324,00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74 324,00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13 508,00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8 808,00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9 307,00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249 781,00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244 781,00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48 115,00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21 364,00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21 364,00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17 010,00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21 515,00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16 015,00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15 732,00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16 302,00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2 226,00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1 956,00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4 225,00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40 152,00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43 152,00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8 081,00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8 480,00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7 901,00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7 301,00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164 607,00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164 607,00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38 603,00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28 953,00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17 499,00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2 558,00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6 736 282,50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-391 894,00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6 344 388,50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-209 104,00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178 430,00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-209 104,00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178 430,00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24 222,00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21 022,00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4 676,00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320 718,00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283 718,00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97 191,00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60 191,00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57 115,00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19 823,00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12 823,00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9 137,00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8 037,00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1 725,00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53 491,00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27 576,00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41 683,00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15 768,00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8 213,00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1 092,00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245,00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970 081,64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15 659,00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3 243,00</w:t>
            </w:r>
          </w:p>
        </w:tc>
      </w:tr>
      <w:tr w:rsidR="0093098D">
        <w:trPr>
          <w:trHeight w:hRule="exact" w:val="1737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397 367,00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40 656,00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438 023,00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242 569,00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32 904,00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275 473,00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74 331,00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73 971,00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3 264,00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45 965,00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51 227,00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13 552,00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13 252,00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562,00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6 691,00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1 931,00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1 461,00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4587"/>
        <w:gridCol w:w="2134"/>
        <w:gridCol w:w="2134"/>
        <w:gridCol w:w="2134"/>
      </w:tblGrid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864 854,00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864 902,00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6 679 000,00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6 669 000,00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6 079 616,00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15 104,00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6 094 720,00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337 391,00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77 940,00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81 420,00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77 940,00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81 420,00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5 693 568,00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5 702 192,00</w:t>
            </w:r>
          </w:p>
        </w:tc>
      </w:tr>
      <w:tr w:rsidR="0093098D">
        <w:trPr>
          <w:trHeight w:hRule="exact" w:val="808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671 408,00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4587"/>
        <w:gridCol w:w="2134"/>
        <w:gridCol w:w="2134"/>
        <w:gridCol w:w="2134"/>
      </w:tblGrid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5 580 593,00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55 618,00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5 636 211,00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3 165 514,00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51 510,00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3 217 024,00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117 379,00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168 379,00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1 425 604,00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1 426 029,00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268 489,00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268 563,00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34 779,00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184 074,00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-2 405,87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920,22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-2 405,87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920,22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-198,13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75,78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-198,13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75,78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49 697,61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49 060,53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49 697,61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49 060,53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4 092,74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-52,46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4 040,28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4 092,74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-52,46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4 040,28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-270,22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1 351,09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-270,22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1 351,09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4587"/>
        <w:gridCol w:w="2134"/>
        <w:gridCol w:w="2134"/>
        <w:gridCol w:w="2134"/>
      </w:tblGrid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-22,25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111,27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-22,25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111,27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8 835,83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-154,94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8 680,89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8 835,83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-154,94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8 680,89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727,66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-12,76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714,90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727,66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-12,76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714,90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-23,37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1 235,02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-23,37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1 235,02</w:t>
            </w:r>
          </w:p>
        </w:tc>
      </w:tr>
      <w:tr w:rsidR="0093098D">
        <w:trPr>
          <w:trHeight w:hRule="exact" w:val="436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101,72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101,72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7 286,90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89 676,85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7 286,90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89 676,85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600,10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7 385,15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600,10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7 385,15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610 600,00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622 800,00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307 600,00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319 800,00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28 600,00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201 300,00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271 802,00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252 602,00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248 200,00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229 000,00</w:t>
            </w:r>
          </w:p>
        </w:tc>
      </w:tr>
      <w:tr w:rsidR="0093098D">
        <w:trPr>
          <w:trHeight w:hRule="exact" w:val="62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238 500,00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224 500,00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</w:tbl>
    <w:p w:rsidR="00A77B3E" w:rsidRDefault="00F0574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4549"/>
        <w:gridCol w:w="2117"/>
        <w:gridCol w:w="2117"/>
        <w:gridCol w:w="2237"/>
      </w:tblGrid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4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277"/>
        </w:trPr>
        <w:tc>
          <w:tcPr>
            <w:tcW w:w="8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102 864 874,79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102 886 734,79</w:t>
            </w:r>
          </w:p>
        </w:tc>
      </w:tr>
    </w:tbl>
    <w:p w:rsidR="00A77B3E" w:rsidRDefault="000C6B6F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0574B">
      <w:pPr>
        <w:keepNext/>
        <w:spacing w:before="120" w:after="120" w:line="360" w:lineRule="auto"/>
        <w:ind w:left="103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p w:rsidR="00A77B3E" w:rsidRDefault="00F0574B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85"/>
        <w:gridCol w:w="1500"/>
        <w:gridCol w:w="7499"/>
        <w:gridCol w:w="3105"/>
      </w:tblGrid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13 188 680,00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13 188 680,00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12 802 460,00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Opracowanie dokumentacji projektowych na rozbudowy i przebudowy dróg powiatowych - Powiatowy Zarząd Dróg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258 009,00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Poprawa bezpieczeństwa pieszych poprzez montaż sygnalizacji świetlnej w obrębie DPS Izbica Kujawska (</w:t>
            </w:r>
            <w:proofErr w:type="spellStart"/>
            <w:r>
              <w:rPr>
                <w:sz w:val="16"/>
              </w:rPr>
              <w:t>ul.Narutowicza</w:t>
            </w:r>
            <w:proofErr w:type="spellEnd"/>
            <w:r>
              <w:rPr>
                <w:sz w:val="16"/>
              </w:rPr>
              <w:t>) - Powiatowy Zarząd Dróg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2819C Torzewo-Lubraniec w </w:t>
            </w:r>
            <w:proofErr w:type="spellStart"/>
            <w:r>
              <w:rPr>
                <w:sz w:val="16"/>
              </w:rPr>
              <w:t>m.Redecz</w:t>
            </w:r>
            <w:proofErr w:type="spellEnd"/>
            <w:r>
              <w:rPr>
                <w:sz w:val="16"/>
              </w:rPr>
              <w:t xml:space="preserve"> Wielki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414 442,00</w:t>
            </w:r>
          </w:p>
        </w:tc>
      </w:tr>
      <w:tr w:rsidR="0093098D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2901C Lubanie - droga nr 1 w m. Lubanie o długości 2,3 km (opracowanie dokumentacji projektowej na zwiększony zakres zadania) - Powiatowy Zarząd Dróg 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30 750,00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2913C Lubraniec -Kruszynek od km 6+225 do km 11+254 - Powiatowy Zarząd Dróg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10 010 277,00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2913C Lubraniec-Kruszynek etap I - sporządzenie projektów podziałów nieruchomości w celu uregulowania stanu prawnego - Powiatowy Zarząd Dróg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103 320,00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2930C Rzeżewo-Kaliska-Kamienna od km 1+470 do km 2+435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665 000,00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</w:t>
            </w:r>
            <w:proofErr w:type="spellStart"/>
            <w:r>
              <w:rPr>
                <w:sz w:val="16"/>
              </w:rPr>
              <w:t>ul.Aptecznej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 ciągu drogi powiatowej nr 2928C Modlibórz-Kłóbka-Chodecz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1 220 662,00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386 220,00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koparko-ładowarki z osprzętem- Powiatowy Zarząd Dróg z/s w Jarantowicach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386 220,00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62 500,00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dla Powiatowego Inspektoratu Nadzoru Budowlanego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Informatyka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3 453 714,53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3 453 714,53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2 935 657,35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Infostrada Kujaw i Pomorza 2.0 - Starostwo Powiatowe we Włocławku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2 935 657,35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518 057,18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Infostrada Kujaw i Pomorza 2.0 - Starostwo Powiatowe we Włocławku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518 057,18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2 656 764,00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budynku biurowego wraz z parkingiem służącym wykonywaniu zadań publicznych realizowanych przez Powiat Włocławski-Starostwo Powiatowe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systemu łączności radiowej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6 749 870,50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93098D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Podniesienie jakości praktycznej nauki zawodu poprzez doposażenie szkoły prowadzącej kształcenie zawodowe - Budowa Placówki Kształcenia Zawodowego wraz z pracowniami praktycznej nauki zawodu z niezbędną infrastrukturą techniczną w </w:t>
            </w:r>
            <w:proofErr w:type="spellStart"/>
            <w:r>
              <w:rPr>
                <w:sz w:val="16"/>
              </w:rPr>
              <w:t>Zesple</w:t>
            </w:r>
            <w:proofErr w:type="spellEnd"/>
            <w:r>
              <w:rPr>
                <w:sz w:val="16"/>
              </w:rPr>
              <w:t xml:space="preserve"> Szkół w Izbicy Kujawskiej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5 649 870,50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970 081,64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970 081,64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970 350,41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970 350,41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traktorka ogrodniczego/wielofunkcyjnego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boiska wielofunkcyjnego dla Zespołu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Lecznictwo ambulatoryjne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 - Starostwo Powiatowe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informatycznej sieci komputerowej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Termomodernizacja Domu Pomocy Społecznej w Rzeżewie wraz z rozbudową budynku głównego o poddasze użytkowe i szyb windowy - Dom Pomocy Społecznej w Rzeżewie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9-osobowego przystosowanego do przewozu osób niepełnosprawnych dla potrzeb Domu Pomocy Społecznej w Wilkowiczkach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283 000,00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223 000,00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198 000,00</w:t>
            </w:r>
          </w:p>
        </w:tc>
      </w:tr>
      <w:tr w:rsidR="0093098D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Termomodernizacja budynków użyteczności publicznej w powiecie </w:t>
            </w:r>
            <w:proofErr w:type="spellStart"/>
            <w:r>
              <w:rPr>
                <w:sz w:val="16"/>
              </w:rPr>
              <w:t>włocławskim-Starostwo</w:t>
            </w:r>
            <w:proofErr w:type="spellEnd"/>
            <w:r>
              <w:rPr>
                <w:sz w:val="16"/>
              </w:rPr>
              <w:t xml:space="preserve"> Powiatowe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 niezaliczanych do sektora finansów publicznych - Starostwo Powiatowe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93098D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93098D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instalacji fotowoltaicznych dla jednostek organizacyjnych Powiatu Włocławskiego z efektem ekologicznym - Starostwo Powiatowe we Włocławku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93098D">
        <w:trPr>
          <w:trHeight w:hRule="exact" w:val="340"/>
        </w:trPr>
        <w:tc>
          <w:tcPr>
            <w:tcW w:w="1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27 134 529,03</w:t>
            </w:r>
          </w:p>
        </w:tc>
      </w:tr>
    </w:tbl>
    <w:p w:rsidR="00A77B3E" w:rsidRDefault="000C6B6F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0574B">
      <w:pPr>
        <w:spacing w:before="120" w:after="120" w:line="360" w:lineRule="auto"/>
        <w:ind w:left="103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4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408"/>
        <w:gridCol w:w="3197"/>
        <w:gridCol w:w="2807"/>
        <w:gridCol w:w="1591"/>
      </w:tblGrid>
      <w:tr w:rsidR="0093098D">
        <w:trPr>
          <w:trHeight w:hRule="exact" w:val="56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Przychody i rozchody budżetu w 2019r.</w:t>
            </w:r>
          </w:p>
        </w:tc>
      </w:tr>
      <w:tr w:rsidR="0093098D">
        <w:trPr>
          <w:trHeight w:hRule="exact" w:val="85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hRule="exact" w:val="280"/>
        </w:trPr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złotych</w:t>
            </w:r>
          </w:p>
        </w:tc>
      </w:tr>
      <w:tr w:rsidR="0093098D">
        <w:trPr>
          <w:trHeight w:hRule="exact" w:val="8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93098D">
        <w:trPr>
          <w:trHeight w:hRule="exact" w:val="2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93098D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7 178 133,09</w:t>
            </w:r>
          </w:p>
        </w:tc>
      </w:tr>
      <w:tr w:rsidR="0093098D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561 394,00</w:t>
            </w:r>
          </w:p>
        </w:tc>
      </w:tr>
      <w:tr w:rsidR="0093098D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6 616 739,09</w:t>
            </w:r>
          </w:p>
        </w:tc>
      </w:tr>
      <w:tr w:rsidR="0093098D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1 081 013,73</w:t>
            </w:r>
          </w:p>
        </w:tc>
      </w:tr>
      <w:tr w:rsidR="0093098D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149 720,00</w:t>
            </w:r>
          </w:p>
        </w:tc>
      </w:tr>
      <w:tr w:rsidR="0093098D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931 293,73</w:t>
            </w:r>
          </w:p>
        </w:tc>
      </w:tr>
    </w:tbl>
    <w:p w:rsidR="00A77B3E" w:rsidRDefault="000C6B6F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0574B">
      <w:pPr>
        <w:spacing w:before="120" w:after="120" w:line="360" w:lineRule="auto"/>
        <w:ind w:left="103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5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95"/>
        <w:gridCol w:w="900"/>
        <w:gridCol w:w="795"/>
        <w:gridCol w:w="4245"/>
        <w:gridCol w:w="2460"/>
        <w:gridCol w:w="2550"/>
        <w:gridCol w:w="2070"/>
      </w:tblGrid>
      <w:tr w:rsidR="0093098D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Zestawienie planowanych kwot dotacji udzielanych z budżetu powiatu w 2019r.</w:t>
            </w:r>
          </w:p>
        </w:tc>
      </w:tr>
      <w:tr w:rsidR="0093098D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 złotych</w:t>
            </w:r>
          </w:p>
        </w:tc>
      </w:tr>
      <w:tr w:rsidR="0093098D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98D">
        <w:trPr>
          <w:trHeight w:val="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93098D">
        <w:trPr>
          <w:trHeight w:val="69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 </w:t>
            </w:r>
          </w:p>
          <w:p w:rsidR="0093098D" w:rsidRDefault="00F0574B">
            <w:pPr>
              <w:jc w:val="center"/>
            </w:pPr>
            <w:r>
              <w:rPr>
                <w:b/>
                <w:sz w:val="18"/>
              </w:rPr>
              <w:t>dla jednostek sektora finansów publicznych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  <w:p w:rsidR="0093098D" w:rsidRDefault="00F0574B">
            <w:pPr>
              <w:jc w:val="center"/>
            </w:pPr>
            <w:r>
              <w:rPr>
                <w:b/>
                <w:sz w:val="18"/>
              </w:rPr>
              <w:t>dla jednostek spoza sektora finansów publicznych 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 </w:t>
            </w:r>
          </w:p>
          <w:p w:rsidR="0093098D" w:rsidRDefault="00F0574B">
            <w:pPr>
              <w:jc w:val="center"/>
            </w:pPr>
            <w:r>
              <w:rPr>
                <w:b/>
                <w:sz w:val="18"/>
              </w:rPr>
              <w:t>dla jednostek spoza sektora finansów publicznych</w:t>
            </w:r>
          </w:p>
        </w:tc>
      </w:tr>
      <w:tr w:rsidR="0093098D">
        <w:trPr>
          <w:trHeight w:val="63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6.041.700,76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1.993.493,76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2.591.164,00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1.457.043,00</w:t>
            </w:r>
          </w:p>
        </w:tc>
      </w:tr>
      <w:tr w:rsidR="0093098D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192.158,00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0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72095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3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481 .000,00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jednostek na państwowy fundusz celowy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2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126.060,00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1.457.043,00</w:t>
            </w: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Branżowe szkoły I 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596.638,00</w:t>
            </w:r>
          </w:p>
        </w:tc>
      </w:tr>
      <w:tr w:rsidR="0093098D">
        <w:trPr>
          <w:trHeight w:val="402"/>
        </w:trPr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1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1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596.638,00</w:t>
            </w: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616.607,00</w:t>
            </w: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616.607,00</w:t>
            </w: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178.430,00</w:t>
            </w: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178.430,00</w:t>
            </w:r>
          </w:p>
        </w:tc>
      </w:tr>
      <w:tr w:rsidR="0093098D">
        <w:trPr>
          <w:trHeight w:val="14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65.368,00</w:t>
            </w:r>
          </w:p>
        </w:tc>
      </w:tr>
      <w:tr w:rsidR="0093098D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65.368,00</w:t>
            </w:r>
          </w:p>
        </w:tc>
      </w:tr>
      <w:tr w:rsidR="0093098D">
        <w:trPr>
          <w:trHeight w:val="6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67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85121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z budżetu na finansowanie lub dofinansowanie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1.595.604,00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5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Pozostała działalność 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574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63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5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6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8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877.030,00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75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7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11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17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31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</w:tr>
      <w:tr w:rsidR="0093098D">
        <w:trPr>
          <w:trHeight w:val="25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53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224.500,00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2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Zadania w zakresie kultury fizycznej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224.500,00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24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  <w:tr w:rsidR="0093098D">
        <w:trPr>
          <w:trHeight w:val="68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C6B6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C6B6F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0574B">
      <w:pPr>
        <w:keepNext/>
        <w:spacing w:before="120" w:after="120" w:line="360" w:lineRule="auto"/>
        <w:ind w:left="103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6 do uchwały Nr VIII/82/19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p w:rsidR="00A77B3E" w:rsidRDefault="00F0574B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dochodów i wydatków związanych z realizacją zadań z zakresu administracji rządowej i innych zadań zaleconych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979"/>
        <w:gridCol w:w="47"/>
        <w:gridCol w:w="900"/>
        <w:gridCol w:w="111"/>
        <w:gridCol w:w="5055"/>
        <w:gridCol w:w="2022"/>
        <w:gridCol w:w="2022"/>
        <w:gridCol w:w="2054"/>
      </w:tblGrid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123 900,00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- 8 910,00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114 990,00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58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159 960,00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166 440,00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58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423 000,00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51 510,00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474 510,00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96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340"/>
        </w:trPr>
        <w:tc>
          <w:tcPr>
            <w:tcW w:w="74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9 075 115,00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9 124 195,00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123 900,00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- 8 910,00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114 990,00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45 600,00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- 8 910,00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36 690,00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- 481,00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1 719,00</w:t>
            </w:r>
          </w:p>
        </w:tc>
      </w:tr>
      <w:tr w:rsidR="0093098D">
        <w:trPr>
          <w:trHeight w:hRule="exact" w:val="40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- 75,00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245,00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30 340,00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- 4 840,00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25 500,00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- 1 234,00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1 506,00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- 299,00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- 181,00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93098D">
        <w:trPr>
          <w:trHeight w:hRule="exact" w:val="40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- 1 600,00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7 400,00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159 960,00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166 440,00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38 580,00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46 800,00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49 800,00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423 000,00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51 510,00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474 510,00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- 1 250,00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22 750,00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</w:tr>
      <w:tr w:rsidR="0093098D">
        <w:trPr>
          <w:trHeight w:hRule="exact" w:val="40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51 000,00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51 000,00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</w:tr>
      <w:tr w:rsidR="0093098D">
        <w:trPr>
          <w:trHeight w:hRule="exact" w:val="34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</w:tr>
      <w:tr w:rsidR="0093098D">
        <w:trPr>
          <w:trHeight w:hRule="exact" w:val="400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C6B6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</w:tr>
      <w:tr w:rsidR="0093098D">
        <w:trPr>
          <w:trHeight w:hRule="exact" w:val="340"/>
        </w:trPr>
        <w:tc>
          <w:tcPr>
            <w:tcW w:w="74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9 075 115,00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49 080,00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0574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9 124 195,00</w:t>
            </w:r>
          </w:p>
        </w:tc>
      </w:tr>
    </w:tbl>
    <w:p w:rsidR="0093098D" w:rsidRDefault="0093098D" w:rsidP="00375902">
      <w:pPr>
        <w:pStyle w:val="Normal0"/>
        <w:rPr>
          <w:shd w:val="clear" w:color="auto" w:fill="FFFFFF"/>
        </w:rPr>
      </w:pPr>
    </w:p>
    <w:sectPr w:rsidR="0093098D" w:rsidSect="00375902">
      <w:footerReference w:type="default" r:id="rId12"/>
      <w:pgSz w:w="16839" w:h="11907" w:orient="landscape" w:code="9"/>
      <w:pgMar w:top="1440" w:right="1440" w:bottom="86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6F" w:rsidRDefault="000C6B6F">
      <w:r>
        <w:separator/>
      </w:r>
    </w:p>
  </w:endnote>
  <w:endnote w:type="continuationSeparator" w:id="0">
    <w:p w:rsidR="000C6B6F" w:rsidRDefault="000C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098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1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098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098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22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098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26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098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27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06"/>
      <w:gridCol w:w="4653"/>
    </w:tblGrid>
    <w:tr w:rsidR="0093098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9F5F728A-1D80-4183-B5C9-88260D8D862A.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93098D" w:rsidRDefault="00F0574B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34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375902">
            <w:rPr>
              <w:rFonts w:ascii="Albertus MT" w:eastAsia="Albertus MT" w:hAnsi="Albertus MT" w:cs="Albertus MT"/>
              <w:noProof/>
              <w:sz w:val="18"/>
            </w:rPr>
            <w:t>36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93098D" w:rsidRDefault="0093098D">
    <w:pPr>
      <w:rPr>
        <w:rFonts w:ascii="Albertus MT" w:eastAsia="Albertus MT" w:hAnsi="Albertus MT" w:cs="Albertus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6F" w:rsidRDefault="000C6B6F">
      <w:r>
        <w:separator/>
      </w:r>
    </w:p>
  </w:footnote>
  <w:footnote w:type="continuationSeparator" w:id="0">
    <w:p w:rsidR="000C6B6F" w:rsidRDefault="000C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98D"/>
    <w:rsid w:val="000C6B6F"/>
    <w:rsid w:val="00374BE1"/>
    <w:rsid w:val="00375902"/>
    <w:rsid w:val="004E47FD"/>
    <w:rsid w:val="0093098D"/>
    <w:rsid w:val="00B10B8A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rPr>
      <w:lang w:bidi="pl-PL"/>
    </w:rPr>
  </w:style>
  <w:style w:type="paragraph" w:customStyle="1" w:styleId="Normal01">
    <w:name w:val="Normal_0_1"/>
    <w:basedOn w:val="Normal0"/>
    <w:pPr>
      <w:suppressAutoHyphens/>
    </w:pPr>
  </w:style>
  <w:style w:type="paragraph" w:customStyle="1" w:styleId="Normal010">
    <w:name w:val="Normal_0_1_0"/>
    <w:basedOn w:val="Normal0"/>
    <w:rPr>
      <w:lang w:bidi="pl-PL"/>
    </w:rPr>
  </w:style>
  <w:style w:type="paragraph" w:styleId="Tekstdymka">
    <w:name w:val="Balloon Text"/>
    <w:basedOn w:val="Normalny"/>
    <w:link w:val="TekstdymkaZnak"/>
    <w:rsid w:val="004E4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9210</Words>
  <Characters>55263</Characters>
  <Application>Microsoft Office Word</Application>
  <DocSecurity>0</DocSecurity>
  <Lines>460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VIII/82/19 z dnia 28 sierpnia 2019 r.</vt:lpstr>
      <vt:lpstr/>
    </vt:vector>
  </TitlesOfParts>
  <Company>Rada Powiatu we Włocławku</Company>
  <LinksUpToDate>false</LinksUpToDate>
  <CharactersWithSpaces>64345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VIII/82/19 z dnia 28 sierpnia 2019 r.</dc:title>
  <dc:subject>o zmianie uchwały Rady Powiatu we Włocławku w^sprawie uchwalenia budżetu Powiatu Włocławskiego na rok 2019</dc:subject>
  <dc:creator>K.Dabrowska</dc:creator>
  <cp:lastModifiedBy>K.Dabrowska</cp:lastModifiedBy>
  <cp:revision>6</cp:revision>
  <cp:lastPrinted>2019-08-30T09:22:00Z</cp:lastPrinted>
  <dcterms:created xsi:type="dcterms:W3CDTF">2019-08-28T10:30:00Z</dcterms:created>
  <dcterms:modified xsi:type="dcterms:W3CDTF">2019-08-30T09:55:00Z</dcterms:modified>
  <cp:category>Akt prawny</cp:category>
</cp:coreProperties>
</file>